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CBA" w:rsidRPr="00D76769" w:rsidRDefault="00D76769">
      <w:pPr>
        <w:rPr>
          <w:rFonts w:ascii="Arial" w:hAnsi="Arial" w:cs="Arial"/>
          <w:i/>
        </w:rPr>
      </w:pPr>
      <w:r>
        <w:tab/>
      </w:r>
      <w:r>
        <w:tab/>
      </w:r>
      <w:r>
        <w:tab/>
      </w:r>
      <w:r>
        <w:tab/>
      </w:r>
      <w:r>
        <w:tab/>
      </w:r>
      <w:r>
        <w:tab/>
      </w:r>
      <w:r>
        <w:tab/>
      </w:r>
      <w:r>
        <w:tab/>
      </w:r>
      <w:r>
        <w:tab/>
      </w:r>
      <w:r w:rsidRPr="00D76769">
        <w:rPr>
          <w:rFonts w:ascii="Arial" w:hAnsi="Arial" w:cs="Arial"/>
          <w:i/>
        </w:rPr>
        <w:t>NACRT</w:t>
      </w:r>
      <w:r>
        <w:t xml:space="preserve"> </w:t>
      </w:r>
      <w:r>
        <w:rPr>
          <w:rFonts w:ascii="Arial" w:hAnsi="Arial" w:cs="Arial"/>
          <w:i/>
        </w:rPr>
        <w:t>PRIJEDLOGA</w:t>
      </w:r>
    </w:p>
    <w:p w:rsidR="00444CBA" w:rsidRDefault="00703010" w:rsidP="003255E0">
      <w:pPr>
        <w:jc w:val="both"/>
        <w:rPr>
          <w:rFonts w:ascii="Arial" w:hAnsi="Arial" w:cs="Arial"/>
        </w:rPr>
      </w:pPr>
      <w:r w:rsidRPr="00402993">
        <w:rPr>
          <w:rFonts w:ascii="Arial" w:hAnsi="Arial" w:cs="Arial"/>
        </w:rPr>
        <w:t>Na temelju članka 23. povezano s člankom 40. Zakona o vodnim uslugama</w:t>
      </w:r>
      <w:r w:rsidR="00D42B99">
        <w:rPr>
          <w:rFonts w:ascii="Arial" w:hAnsi="Arial" w:cs="Arial"/>
        </w:rPr>
        <w:t xml:space="preserve"> (</w:t>
      </w:r>
      <w:r w:rsidR="007E473E">
        <w:rPr>
          <w:rFonts w:ascii="Arial" w:hAnsi="Arial" w:cs="Arial"/>
        </w:rPr>
        <w:t xml:space="preserve">„Narodne novine“ </w:t>
      </w:r>
      <w:r w:rsidR="00D42B99">
        <w:rPr>
          <w:rFonts w:ascii="Arial" w:hAnsi="Arial" w:cs="Arial"/>
        </w:rPr>
        <w:t xml:space="preserve">broj 66/19) </w:t>
      </w:r>
      <w:r w:rsidRPr="00402993">
        <w:rPr>
          <w:rFonts w:ascii="Arial" w:hAnsi="Arial" w:cs="Arial"/>
        </w:rPr>
        <w:t>Skupština Društva na ____ sj</w:t>
      </w:r>
      <w:r w:rsidR="00455BCD" w:rsidRPr="00402993">
        <w:rPr>
          <w:rFonts w:ascii="Arial" w:hAnsi="Arial" w:cs="Arial"/>
        </w:rPr>
        <w:t xml:space="preserve">ednici od dana _________donosi </w:t>
      </w:r>
      <w:r w:rsidR="00444CBA" w:rsidRPr="00402993">
        <w:rPr>
          <w:rFonts w:ascii="Arial" w:hAnsi="Arial" w:cs="Arial"/>
        </w:rPr>
        <w:t>slijedeću</w:t>
      </w:r>
      <w:r w:rsidR="00444CBA" w:rsidRPr="00FE644E">
        <w:rPr>
          <w:rFonts w:ascii="Arial" w:hAnsi="Arial" w:cs="Arial"/>
        </w:rPr>
        <w:t xml:space="preserve"> </w:t>
      </w:r>
    </w:p>
    <w:p w:rsidR="00A0672B" w:rsidRPr="00A0672B" w:rsidRDefault="00A0672B">
      <w:pPr>
        <w:rPr>
          <w:rFonts w:ascii="Arial" w:hAnsi="Arial" w:cs="Arial"/>
        </w:rPr>
      </w:pPr>
    </w:p>
    <w:p w:rsidR="008D7A0B" w:rsidRPr="00FE644E" w:rsidRDefault="00444CBA" w:rsidP="00FE644E">
      <w:pPr>
        <w:ind w:left="2832" w:firstLine="708"/>
        <w:rPr>
          <w:rFonts w:ascii="Arial" w:hAnsi="Arial" w:cs="Arial"/>
          <w:b/>
          <w:bCs/>
        </w:rPr>
      </w:pPr>
      <w:r w:rsidRPr="00FE644E">
        <w:rPr>
          <w:rFonts w:ascii="Arial" w:hAnsi="Arial" w:cs="Arial"/>
          <w:b/>
          <w:bCs/>
        </w:rPr>
        <w:t xml:space="preserve">O D L U K </w:t>
      </w:r>
      <w:r w:rsidR="00FE644E">
        <w:rPr>
          <w:rFonts w:ascii="Arial" w:hAnsi="Arial" w:cs="Arial"/>
          <w:b/>
          <w:bCs/>
        </w:rPr>
        <w:t>U</w:t>
      </w:r>
    </w:p>
    <w:p w:rsidR="00444CBA" w:rsidRPr="00FE644E" w:rsidRDefault="00444CBA">
      <w:pPr>
        <w:rPr>
          <w:rFonts w:ascii="Arial" w:hAnsi="Arial" w:cs="Arial"/>
          <w:b/>
          <w:bCs/>
        </w:rPr>
      </w:pPr>
      <w:r w:rsidRPr="00FE644E">
        <w:rPr>
          <w:rFonts w:ascii="Arial" w:hAnsi="Arial" w:cs="Arial"/>
          <w:b/>
          <w:bCs/>
        </w:rPr>
        <w:tab/>
      </w:r>
      <w:r w:rsidRPr="00FE644E">
        <w:rPr>
          <w:rFonts w:ascii="Arial" w:hAnsi="Arial" w:cs="Arial"/>
          <w:b/>
          <w:bCs/>
        </w:rPr>
        <w:tab/>
      </w:r>
      <w:r w:rsidRPr="00FE644E">
        <w:rPr>
          <w:rFonts w:ascii="Arial" w:hAnsi="Arial" w:cs="Arial"/>
          <w:b/>
          <w:bCs/>
        </w:rPr>
        <w:tab/>
      </w:r>
      <w:r w:rsidR="00FE644E" w:rsidRPr="00FE644E">
        <w:rPr>
          <w:rFonts w:ascii="Arial" w:hAnsi="Arial" w:cs="Arial"/>
          <w:b/>
          <w:bCs/>
        </w:rPr>
        <w:t xml:space="preserve">           </w:t>
      </w:r>
      <w:r w:rsidR="001A40FA">
        <w:rPr>
          <w:rFonts w:ascii="Arial" w:hAnsi="Arial" w:cs="Arial"/>
          <w:b/>
          <w:bCs/>
        </w:rPr>
        <w:t xml:space="preserve"> </w:t>
      </w:r>
      <w:r w:rsidRPr="00FE644E">
        <w:rPr>
          <w:rFonts w:ascii="Arial" w:hAnsi="Arial" w:cs="Arial"/>
          <w:b/>
          <w:bCs/>
        </w:rPr>
        <w:t>O IZMJENAMA I DOPUNAMA</w:t>
      </w:r>
    </w:p>
    <w:p w:rsidR="00444CBA" w:rsidRDefault="00444CBA">
      <w:pPr>
        <w:rPr>
          <w:rFonts w:ascii="Arial" w:hAnsi="Arial" w:cs="Arial"/>
          <w:b/>
          <w:bCs/>
        </w:rPr>
      </w:pPr>
      <w:r w:rsidRPr="00FE644E">
        <w:rPr>
          <w:rFonts w:ascii="Arial" w:hAnsi="Arial" w:cs="Arial"/>
          <w:b/>
          <w:bCs/>
        </w:rPr>
        <w:tab/>
        <w:t xml:space="preserve">    </w:t>
      </w:r>
      <w:r w:rsidR="00FE644E" w:rsidRPr="00FE644E">
        <w:rPr>
          <w:rFonts w:ascii="Arial" w:hAnsi="Arial" w:cs="Arial"/>
          <w:b/>
          <w:bCs/>
        </w:rPr>
        <w:tab/>
      </w:r>
      <w:r w:rsidR="001A40FA">
        <w:rPr>
          <w:rFonts w:ascii="Arial" w:hAnsi="Arial" w:cs="Arial"/>
          <w:b/>
          <w:bCs/>
        </w:rPr>
        <w:t xml:space="preserve"> </w:t>
      </w:r>
      <w:r w:rsidRPr="00FE644E">
        <w:rPr>
          <w:rFonts w:ascii="Arial" w:hAnsi="Arial" w:cs="Arial"/>
          <w:b/>
          <w:bCs/>
        </w:rPr>
        <w:t xml:space="preserve">OPĆIH I TEHNIČKIH UVJETA ISPORUKE VODNIH USLUGA </w:t>
      </w:r>
    </w:p>
    <w:p w:rsidR="00FE644E" w:rsidRDefault="00FE644E">
      <w:pPr>
        <w:rPr>
          <w:rFonts w:ascii="Arial" w:hAnsi="Arial" w:cs="Arial"/>
          <w:b/>
          <w:bCs/>
        </w:rPr>
      </w:pPr>
    </w:p>
    <w:p w:rsidR="001A40FA" w:rsidRDefault="00FE644E" w:rsidP="00E6321C">
      <w:pPr>
        <w:ind w:left="2832" w:firstLine="708"/>
        <w:rPr>
          <w:rFonts w:ascii="Arial" w:hAnsi="Arial" w:cs="Arial"/>
          <w:b/>
          <w:bCs/>
        </w:rPr>
      </w:pPr>
      <w:r>
        <w:rPr>
          <w:rFonts w:ascii="Arial" w:hAnsi="Arial" w:cs="Arial"/>
          <w:b/>
          <w:bCs/>
        </w:rPr>
        <w:t xml:space="preserve">Članak 1. </w:t>
      </w:r>
    </w:p>
    <w:p w:rsidR="00CF708E" w:rsidRDefault="003C37DD" w:rsidP="00CF708E">
      <w:pPr>
        <w:tabs>
          <w:tab w:val="left" w:pos="1182"/>
          <w:tab w:val="left" w:pos="1183"/>
        </w:tabs>
        <w:spacing w:line="252" w:lineRule="exact"/>
        <w:rPr>
          <w:rFonts w:ascii="Arial" w:hAnsi="Arial" w:cs="Arial"/>
        </w:rPr>
      </w:pPr>
      <w:r w:rsidRPr="00100E94">
        <w:rPr>
          <w:rFonts w:ascii="Arial" w:hAnsi="Arial" w:cs="Arial"/>
        </w:rPr>
        <w:t>U članku</w:t>
      </w:r>
      <w:r w:rsidR="00F71A0A" w:rsidRPr="00100E94">
        <w:rPr>
          <w:rFonts w:ascii="Arial" w:hAnsi="Arial" w:cs="Arial"/>
        </w:rPr>
        <w:t xml:space="preserve"> 3.</w:t>
      </w:r>
      <w:r w:rsidR="00F71A0A" w:rsidRPr="00EA044B">
        <w:rPr>
          <w:rFonts w:ascii="Arial" w:hAnsi="Arial" w:cs="Arial"/>
        </w:rPr>
        <w:t xml:space="preserve"> </w:t>
      </w:r>
      <w:r>
        <w:rPr>
          <w:rFonts w:ascii="Arial" w:hAnsi="Arial" w:cs="Arial"/>
        </w:rPr>
        <w:t>točki</w:t>
      </w:r>
      <w:r w:rsidR="00CF708E" w:rsidRPr="00EA044B">
        <w:rPr>
          <w:rFonts w:ascii="Arial" w:hAnsi="Arial" w:cs="Arial"/>
        </w:rPr>
        <w:t xml:space="preserve"> 24.</w:t>
      </w:r>
      <w:r w:rsidR="00CF708E">
        <w:rPr>
          <w:rFonts w:ascii="Arial" w:hAnsi="Arial" w:cs="Arial"/>
        </w:rPr>
        <w:t xml:space="preserve"> </w:t>
      </w:r>
      <w:r>
        <w:rPr>
          <w:rFonts w:ascii="Arial" w:hAnsi="Arial" w:cs="Arial"/>
        </w:rPr>
        <w:t>dodaje se druga rečenica koja glasi</w:t>
      </w:r>
      <w:r w:rsidR="00F71A0A" w:rsidRPr="00C46746">
        <w:rPr>
          <w:rFonts w:ascii="Arial" w:hAnsi="Arial" w:cs="Arial"/>
        </w:rPr>
        <w:t xml:space="preserve">: </w:t>
      </w:r>
    </w:p>
    <w:p w:rsidR="00A0672B" w:rsidRDefault="003C37DD" w:rsidP="00AF4579">
      <w:pPr>
        <w:pStyle w:val="BodyText"/>
        <w:spacing w:before="73"/>
        <w:ind w:right="376"/>
        <w:jc w:val="both"/>
        <w:rPr>
          <w:rFonts w:ascii="Arial" w:hAnsi="Arial" w:cs="Arial"/>
        </w:rPr>
      </w:pPr>
      <w:r>
        <w:rPr>
          <w:rFonts w:ascii="Arial" w:hAnsi="Arial" w:cs="Arial"/>
        </w:rPr>
        <w:t>„Linija razgraničenja u fazi isporuke vodne usluge definirana je u daljnjim odredbama ovih Uvjeta.“</w:t>
      </w:r>
    </w:p>
    <w:p w:rsidR="00601CF8" w:rsidRPr="00AF4579" w:rsidRDefault="00601CF8" w:rsidP="00AF4579">
      <w:pPr>
        <w:pStyle w:val="BodyText"/>
        <w:spacing w:before="73"/>
        <w:ind w:right="376"/>
        <w:jc w:val="both"/>
        <w:rPr>
          <w:rFonts w:ascii="Arial" w:hAnsi="Arial" w:cs="Arial"/>
        </w:rPr>
      </w:pPr>
    </w:p>
    <w:p w:rsidR="00F31137" w:rsidRDefault="00E6321C" w:rsidP="00004D69">
      <w:pPr>
        <w:tabs>
          <w:tab w:val="left" w:pos="835"/>
        </w:tabs>
        <w:ind w:right="373"/>
        <w:rPr>
          <w:rFonts w:ascii="Arial" w:hAnsi="Arial" w:cs="Arial"/>
          <w:b/>
          <w:bCs/>
        </w:rPr>
      </w:pPr>
      <w:r>
        <w:tab/>
      </w:r>
      <w:r>
        <w:tab/>
      </w:r>
      <w:r>
        <w:tab/>
      </w:r>
      <w:r>
        <w:tab/>
      </w:r>
      <w:r>
        <w:tab/>
      </w:r>
      <w:r w:rsidR="00C46746" w:rsidRPr="00C46746">
        <w:rPr>
          <w:rFonts w:ascii="Arial" w:hAnsi="Arial" w:cs="Arial"/>
          <w:b/>
          <w:bCs/>
        </w:rPr>
        <w:t xml:space="preserve">Članak </w:t>
      </w:r>
      <w:r w:rsidR="00EA044B">
        <w:rPr>
          <w:rFonts w:ascii="Arial" w:hAnsi="Arial" w:cs="Arial"/>
          <w:b/>
          <w:bCs/>
        </w:rPr>
        <w:t>2</w:t>
      </w:r>
      <w:r w:rsidR="00C46746" w:rsidRPr="00C46746">
        <w:rPr>
          <w:rFonts w:ascii="Arial" w:hAnsi="Arial" w:cs="Arial"/>
          <w:b/>
          <w:bCs/>
        </w:rPr>
        <w:t xml:space="preserve">. </w:t>
      </w:r>
      <w:r w:rsidR="00941EFC">
        <w:rPr>
          <w:rFonts w:ascii="Arial" w:hAnsi="Arial" w:cs="Arial"/>
        </w:rPr>
        <w:tab/>
      </w:r>
      <w:r w:rsidR="00941EFC">
        <w:rPr>
          <w:rFonts w:ascii="Arial" w:hAnsi="Arial" w:cs="Arial"/>
        </w:rPr>
        <w:tab/>
      </w:r>
      <w:r w:rsidR="00941EFC">
        <w:rPr>
          <w:rFonts w:ascii="Arial" w:hAnsi="Arial" w:cs="Arial"/>
        </w:rPr>
        <w:tab/>
      </w:r>
      <w:r w:rsidR="00F31137" w:rsidRPr="00F31137">
        <w:rPr>
          <w:rFonts w:ascii="Arial" w:hAnsi="Arial" w:cs="Arial"/>
          <w:b/>
          <w:bCs/>
        </w:rPr>
        <w:t xml:space="preserve"> </w:t>
      </w:r>
    </w:p>
    <w:p w:rsidR="00F31137" w:rsidRDefault="005E6A4F" w:rsidP="003F1643">
      <w:pPr>
        <w:tabs>
          <w:tab w:val="left" w:pos="1161"/>
        </w:tabs>
        <w:ind w:right="371"/>
        <w:jc w:val="both"/>
        <w:rPr>
          <w:rFonts w:ascii="Arial" w:hAnsi="Arial" w:cs="Arial"/>
        </w:rPr>
      </w:pPr>
      <w:r>
        <w:rPr>
          <w:rFonts w:ascii="Arial" w:hAnsi="Arial" w:cs="Arial"/>
        </w:rPr>
        <w:t xml:space="preserve">U članku </w:t>
      </w:r>
      <w:r w:rsidRPr="00100E94">
        <w:rPr>
          <w:rFonts w:ascii="Arial" w:hAnsi="Arial" w:cs="Arial"/>
        </w:rPr>
        <w:t>14. stavku</w:t>
      </w:r>
      <w:r w:rsidR="00A17A2F" w:rsidRPr="00B629A1">
        <w:rPr>
          <w:rFonts w:ascii="Arial" w:hAnsi="Arial" w:cs="Arial"/>
        </w:rPr>
        <w:t xml:space="preserve"> 2</w:t>
      </w:r>
      <w:r w:rsidR="00F31137" w:rsidRPr="00B629A1">
        <w:rPr>
          <w:rFonts w:ascii="Arial" w:hAnsi="Arial" w:cs="Arial"/>
        </w:rPr>
        <w:t>.</w:t>
      </w:r>
      <w:r w:rsidR="00F31137">
        <w:rPr>
          <w:rFonts w:ascii="Arial" w:hAnsi="Arial" w:cs="Arial"/>
        </w:rPr>
        <w:t xml:space="preserve"> druga rečenica mijenja se i glasi: </w:t>
      </w:r>
    </w:p>
    <w:p w:rsidR="00F31137" w:rsidRDefault="00F31137" w:rsidP="003F1643">
      <w:pPr>
        <w:tabs>
          <w:tab w:val="left" w:pos="1161"/>
        </w:tabs>
        <w:ind w:right="371"/>
        <w:jc w:val="both"/>
        <w:rPr>
          <w:rFonts w:ascii="Arial" w:hAnsi="Arial" w:cs="Arial"/>
        </w:rPr>
      </w:pPr>
      <w:r>
        <w:rPr>
          <w:rFonts w:ascii="Arial" w:hAnsi="Arial" w:cs="Arial"/>
        </w:rPr>
        <w:t>„Učinjena izmjena utvrđuje se na službenom obrascu Isporučitelja.“</w:t>
      </w:r>
    </w:p>
    <w:p w:rsidR="00F31137" w:rsidRDefault="00F31137" w:rsidP="003F1643">
      <w:pPr>
        <w:tabs>
          <w:tab w:val="left" w:pos="1161"/>
        </w:tabs>
        <w:ind w:right="371"/>
        <w:jc w:val="both"/>
        <w:rPr>
          <w:rFonts w:ascii="Arial" w:hAnsi="Arial" w:cs="Arial"/>
        </w:rPr>
      </w:pPr>
      <w:r>
        <w:rPr>
          <w:rFonts w:ascii="Arial" w:hAnsi="Arial" w:cs="Arial"/>
        </w:rPr>
        <w:t xml:space="preserve">U stavku 3. u prvoj rečenici, riječi „zapisnik – nalog za ugradnju i </w:t>
      </w:r>
      <w:proofErr w:type="spellStart"/>
      <w:r>
        <w:rPr>
          <w:rFonts w:ascii="Arial" w:hAnsi="Arial" w:cs="Arial"/>
        </w:rPr>
        <w:t>izvrštenje</w:t>
      </w:r>
      <w:proofErr w:type="spellEnd"/>
      <w:r>
        <w:rPr>
          <w:rFonts w:ascii="Arial" w:hAnsi="Arial" w:cs="Arial"/>
        </w:rPr>
        <w:t xml:space="preserve"> vodomjera“ </w:t>
      </w:r>
      <w:r w:rsidR="00562B8C">
        <w:rPr>
          <w:rFonts w:ascii="Arial" w:hAnsi="Arial" w:cs="Arial"/>
        </w:rPr>
        <w:t>zamjenjuju se riječima</w:t>
      </w:r>
      <w:r>
        <w:rPr>
          <w:rFonts w:ascii="Arial" w:hAnsi="Arial" w:cs="Arial"/>
        </w:rPr>
        <w:t xml:space="preserve"> „obrazac iz st.2. </w:t>
      </w:r>
      <w:r w:rsidR="00125AD9">
        <w:rPr>
          <w:rFonts w:ascii="Arial" w:hAnsi="Arial" w:cs="Arial"/>
        </w:rPr>
        <w:t>ovog članka“. U drugoj rečenici</w:t>
      </w:r>
      <w:r>
        <w:rPr>
          <w:rFonts w:ascii="Arial" w:hAnsi="Arial" w:cs="Arial"/>
        </w:rPr>
        <w:t xml:space="preserve"> riječi „zapisniku – nalogu za ugradnju i </w:t>
      </w:r>
      <w:proofErr w:type="spellStart"/>
      <w:r>
        <w:rPr>
          <w:rFonts w:ascii="Arial" w:hAnsi="Arial" w:cs="Arial"/>
        </w:rPr>
        <w:t>izvrštenje</w:t>
      </w:r>
      <w:proofErr w:type="spellEnd"/>
      <w:r>
        <w:rPr>
          <w:rFonts w:ascii="Arial" w:hAnsi="Arial" w:cs="Arial"/>
        </w:rPr>
        <w:t xml:space="preserve"> vodomjera“ </w:t>
      </w:r>
      <w:r w:rsidR="00562B8C">
        <w:rPr>
          <w:rFonts w:ascii="Arial" w:hAnsi="Arial" w:cs="Arial"/>
        </w:rPr>
        <w:t>zamjenjuju</w:t>
      </w:r>
      <w:r w:rsidR="00125AD9">
        <w:rPr>
          <w:rFonts w:ascii="Arial" w:hAnsi="Arial" w:cs="Arial"/>
        </w:rPr>
        <w:t xml:space="preserve"> se riječima</w:t>
      </w:r>
      <w:r>
        <w:rPr>
          <w:rFonts w:ascii="Arial" w:hAnsi="Arial" w:cs="Arial"/>
        </w:rPr>
        <w:t xml:space="preserve"> „</w:t>
      </w:r>
      <w:r w:rsidR="000A1152">
        <w:rPr>
          <w:rFonts w:ascii="Arial" w:hAnsi="Arial" w:cs="Arial"/>
        </w:rPr>
        <w:t xml:space="preserve">obrascu iz st.2. ovog članka“. </w:t>
      </w:r>
    </w:p>
    <w:p w:rsidR="000A1152" w:rsidRDefault="000A1152" w:rsidP="003F1643">
      <w:pPr>
        <w:tabs>
          <w:tab w:val="left" w:pos="1161"/>
        </w:tabs>
        <w:ind w:right="371"/>
        <w:jc w:val="both"/>
        <w:rPr>
          <w:rFonts w:ascii="Arial" w:hAnsi="Arial" w:cs="Arial"/>
        </w:rPr>
      </w:pPr>
      <w:r>
        <w:rPr>
          <w:rFonts w:ascii="Arial" w:hAnsi="Arial" w:cs="Arial"/>
        </w:rPr>
        <w:t xml:space="preserve">U stavku 4. iza riječi „prije isteka“ dodaju se riječi „njegovog </w:t>
      </w:r>
      <w:r w:rsidR="00F86CD7">
        <w:rPr>
          <w:rFonts w:ascii="Arial" w:hAnsi="Arial" w:cs="Arial"/>
        </w:rPr>
        <w:t xml:space="preserve">zakonskog“. </w:t>
      </w:r>
    </w:p>
    <w:p w:rsidR="004F5E33" w:rsidRDefault="004F5E33" w:rsidP="003F1643">
      <w:pPr>
        <w:tabs>
          <w:tab w:val="left" w:pos="1161"/>
        </w:tabs>
        <w:ind w:right="371"/>
        <w:jc w:val="both"/>
        <w:rPr>
          <w:rFonts w:ascii="Arial" w:hAnsi="Arial" w:cs="Arial"/>
        </w:rPr>
      </w:pPr>
      <w:r>
        <w:rPr>
          <w:rFonts w:ascii="Arial" w:hAnsi="Arial" w:cs="Arial"/>
        </w:rPr>
        <w:t xml:space="preserve">Iza stavka 4. dodaje se </w:t>
      </w:r>
      <w:r w:rsidR="0058519B">
        <w:rPr>
          <w:rFonts w:ascii="Arial" w:hAnsi="Arial" w:cs="Arial"/>
        </w:rPr>
        <w:t xml:space="preserve">novi </w:t>
      </w:r>
      <w:r>
        <w:rPr>
          <w:rFonts w:ascii="Arial" w:hAnsi="Arial" w:cs="Arial"/>
        </w:rPr>
        <w:t xml:space="preserve">stavak 5. koji glasi: </w:t>
      </w:r>
    </w:p>
    <w:p w:rsidR="00601CF8" w:rsidRPr="003255E0" w:rsidRDefault="004F5E33" w:rsidP="0031537C">
      <w:pPr>
        <w:tabs>
          <w:tab w:val="left" w:pos="1147"/>
        </w:tabs>
        <w:spacing w:before="73"/>
        <w:ind w:right="372"/>
        <w:jc w:val="both"/>
        <w:rPr>
          <w:rFonts w:ascii="Arial" w:hAnsi="Arial" w:cs="Arial"/>
        </w:rPr>
      </w:pPr>
      <w:r w:rsidRPr="002B442B">
        <w:rPr>
          <w:rFonts w:ascii="Arial" w:hAnsi="Arial" w:cs="Arial"/>
        </w:rPr>
        <w:t>„</w:t>
      </w:r>
      <w:r w:rsidR="00F06521" w:rsidRPr="002B442B">
        <w:rPr>
          <w:rFonts w:ascii="Arial" w:hAnsi="Arial" w:cs="Arial"/>
        </w:rPr>
        <w:t>(5)</w:t>
      </w:r>
      <w:r w:rsidR="00094ABC">
        <w:rPr>
          <w:rFonts w:ascii="Arial" w:hAnsi="Arial" w:cs="Arial"/>
        </w:rPr>
        <w:t xml:space="preserve"> </w:t>
      </w:r>
      <w:r w:rsidR="00F06521" w:rsidRPr="002B442B">
        <w:rPr>
          <w:rFonts w:ascii="Arial" w:hAnsi="Arial" w:cs="Arial"/>
        </w:rPr>
        <w:t xml:space="preserve">Ako se ispitivanjem ispravnosti vodomjera utvrdi da vodomjer ne zadovoljava zahtjeve utvrđene pozitivnim propisima koji se odnose na mjeriteljstvo, troškove ispitivanja snosi Isporučitelj. Ako po ispitivanju vodomjer pokazuje manji protok (-%), Isporučitelj može račune po navedenom vodomjeru smatrati naplativima. </w:t>
      </w:r>
      <w:r w:rsidR="002B442B" w:rsidRPr="002B442B">
        <w:rPr>
          <w:rFonts w:ascii="Arial" w:hAnsi="Arial" w:cs="Arial"/>
        </w:rPr>
        <w:t>Ako po ispitivanju vodomjer pokazuje veći protok (+%), Isporučitelj će račune po navedenom vodomjeru za traženo razdoblje stornirati i obračunat će prosječnu potrošnju iz prethodna tri mjeseca prije m</w:t>
      </w:r>
      <w:r w:rsidR="002B442B">
        <w:rPr>
          <w:rFonts w:ascii="Arial" w:hAnsi="Arial" w:cs="Arial"/>
        </w:rPr>
        <w:t>jeseca na koji se žali korisnik.</w:t>
      </w:r>
      <w:r w:rsidR="00F06521" w:rsidRPr="00F06521">
        <w:rPr>
          <w:rFonts w:ascii="Arial" w:hAnsi="Arial" w:cs="Arial"/>
        </w:rPr>
        <w:t>„</w:t>
      </w:r>
    </w:p>
    <w:p w:rsidR="003522FE" w:rsidRDefault="00BB3A72" w:rsidP="00E5135C">
      <w:pPr>
        <w:tabs>
          <w:tab w:val="left" w:pos="1164"/>
        </w:tabs>
        <w:spacing w:before="11"/>
        <w:ind w:right="375"/>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1537C">
        <w:rPr>
          <w:rFonts w:ascii="Arial" w:hAnsi="Arial" w:cs="Arial"/>
          <w:b/>
          <w:bCs/>
        </w:rPr>
        <w:t>Članak 3</w:t>
      </w:r>
      <w:r w:rsidRPr="00BB3A72">
        <w:rPr>
          <w:rFonts w:ascii="Arial" w:hAnsi="Arial" w:cs="Arial"/>
          <w:b/>
          <w:bCs/>
        </w:rPr>
        <w:t xml:space="preserve">. </w:t>
      </w:r>
    </w:p>
    <w:p w:rsidR="00BB3A72" w:rsidRPr="00BB3A72" w:rsidRDefault="0031537C" w:rsidP="00E5135C">
      <w:pPr>
        <w:tabs>
          <w:tab w:val="left" w:pos="1164"/>
        </w:tabs>
        <w:spacing w:before="11"/>
        <w:ind w:right="375"/>
        <w:jc w:val="both"/>
        <w:rPr>
          <w:rFonts w:ascii="Arial" w:hAnsi="Arial" w:cs="Arial"/>
        </w:rPr>
      </w:pPr>
      <w:r>
        <w:rPr>
          <w:rFonts w:ascii="Arial" w:hAnsi="Arial" w:cs="Arial"/>
        </w:rPr>
        <w:t xml:space="preserve">U </w:t>
      </w:r>
      <w:r w:rsidRPr="00E71B0F">
        <w:rPr>
          <w:rFonts w:ascii="Arial" w:hAnsi="Arial" w:cs="Arial"/>
        </w:rPr>
        <w:t>članku 16.</w:t>
      </w:r>
      <w:r>
        <w:rPr>
          <w:rFonts w:ascii="Arial" w:hAnsi="Arial" w:cs="Arial"/>
        </w:rPr>
        <w:t xml:space="preserve"> iza</w:t>
      </w:r>
      <w:r w:rsidR="00931187">
        <w:rPr>
          <w:rFonts w:ascii="Arial" w:hAnsi="Arial" w:cs="Arial"/>
        </w:rPr>
        <w:t xml:space="preserve"> stavka 4. dodaju se </w:t>
      </w:r>
      <w:r w:rsidR="00BD241A">
        <w:rPr>
          <w:rFonts w:ascii="Arial" w:hAnsi="Arial" w:cs="Arial"/>
        </w:rPr>
        <w:t xml:space="preserve">novi </w:t>
      </w:r>
      <w:r w:rsidR="00931187">
        <w:rPr>
          <w:rFonts w:ascii="Arial" w:hAnsi="Arial" w:cs="Arial"/>
        </w:rPr>
        <w:t>stavci</w:t>
      </w:r>
      <w:r w:rsidR="00BB3A72">
        <w:rPr>
          <w:rFonts w:ascii="Arial" w:hAnsi="Arial" w:cs="Arial"/>
        </w:rPr>
        <w:t xml:space="preserve"> 5. </w:t>
      </w:r>
      <w:r w:rsidR="00931187">
        <w:rPr>
          <w:rFonts w:ascii="Arial" w:hAnsi="Arial" w:cs="Arial"/>
        </w:rPr>
        <w:t>i 6. koji glase</w:t>
      </w:r>
      <w:r w:rsidR="00BB3A72">
        <w:rPr>
          <w:rFonts w:ascii="Arial" w:hAnsi="Arial" w:cs="Arial"/>
        </w:rPr>
        <w:t xml:space="preserve">: </w:t>
      </w:r>
    </w:p>
    <w:p w:rsidR="00BB3A72" w:rsidRPr="00BB3A72" w:rsidRDefault="00BB3A72" w:rsidP="00BB3A72">
      <w:pPr>
        <w:tabs>
          <w:tab w:val="left" w:pos="1132"/>
        </w:tabs>
        <w:spacing w:before="1"/>
        <w:ind w:right="375"/>
        <w:rPr>
          <w:rFonts w:ascii="Arial" w:hAnsi="Arial" w:cs="Arial"/>
        </w:rPr>
      </w:pPr>
      <w:r>
        <w:rPr>
          <w:rFonts w:ascii="Arial" w:hAnsi="Arial" w:cs="Arial"/>
        </w:rPr>
        <w:t>„(5)</w:t>
      </w:r>
      <w:r w:rsidR="00094ABC">
        <w:rPr>
          <w:rFonts w:ascii="Arial" w:hAnsi="Arial" w:cs="Arial"/>
        </w:rPr>
        <w:t xml:space="preserve"> </w:t>
      </w:r>
      <w:r w:rsidRPr="00BB3A72">
        <w:rPr>
          <w:rFonts w:ascii="Arial" w:hAnsi="Arial" w:cs="Arial"/>
        </w:rPr>
        <w:t>Isporučitelj</w:t>
      </w:r>
      <w:r w:rsidRPr="00BB3A72">
        <w:rPr>
          <w:rFonts w:ascii="Arial" w:hAnsi="Arial" w:cs="Arial"/>
          <w:spacing w:val="-8"/>
        </w:rPr>
        <w:t xml:space="preserve"> </w:t>
      </w:r>
      <w:r w:rsidRPr="00BB3A72">
        <w:rPr>
          <w:rFonts w:ascii="Arial" w:hAnsi="Arial" w:cs="Arial"/>
        </w:rPr>
        <w:t>ne</w:t>
      </w:r>
      <w:r w:rsidRPr="00BB3A72">
        <w:rPr>
          <w:rFonts w:ascii="Arial" w:hAnsi="Arial" w:cs="Arial"/>
          <w:spacing w:val="-8"/>
        </w:rPr>
        <w:t xml:space="preserve"> </w:t>
      </w:r>
      <w:r w:rsidRPr="00BB3A72">
        <w:rPr>
          <w:rFonts w:ascii="Arial" w:hAnsi="Arial" w:cs="Arial"/>
        </w:rPr>
        <w:t>odgovara</w:t>
      </w:r>
      <w:r w:rsidRPr="00BB3A72">
        <w:rPr>
          <w:rFonts w:ascii="Arial" w:hAnsi="Arial" w:cs="Arial"/>
          <w:spacing w:val="-8"/>
        </w:rPr>
        <w:t xml:space="preserve"> </w:t>
      </w:r>
      <w:r w:rsidRPr="00BB3A72">
        <w:rPr>
          <w:rFonts w:ascii="Arial" w:hAnsi="Arial" w:cs="Arial"/>
        </w:rPr>
        <w:t>za</w:t>
      </w:r>
      <w:r w:rsidRPr="00BB3A72">
        <w:rPr>
          <w:rFonts w:ascii="Arial" w:hAnsi="Arial" w:cs="Arial"/>
          <w:spacing w:val="-8"/>
        </w:rPr>
        <w:t xml:space="preserve"> </w:t>
      </w:r>
      <w:r w:rsidRPr="00BB3A72">
        <w:rPr>
          <w:rFonts w:ascii="Arial" w:hAnsi="Arial" w:cs="Arial"/>
        </w:rPr>
        <w:t>štetu</w:t>
      </w:r>
      <w:r w:rsidRPr="00BB3A72">
        <w:rPr>
          <w:rFonts w:ascii="Arial" w:hAnsi="Arial" w:cs="Arial"/>
          <w:spacing w:val="-8"/>
        </w:rPr>
        <w:t xml:space="preserve"> </w:t>
      </w:r>
      <w:r w:rsidRPr="00BB3A72">
        <w:rPr>
          <w:rFonts w:ascii="Arial" w:hAnsi="Arial" w:cs="Arial"/>
        </w:rPr>
        <w:t>koja</w:t>
      </w:r>
      <w:r w:rsidRPr="00BB3A72">
        <w:rPr>
          <w:rFonts w:ascii="Arial" w:hAnsi="Arial" w:cs="Arial"/>
          <w:spacing w:val="-9"/>
        </w:rPr>
        <w:t xml:space="preserve"> </w:t>
      </w:r>
      <w:r w:rsidRPr="00BB3A72">
        <w:rPr>
          <w:rFonts w:ascii="Arial" w:hAnsi="Arial" w:cs="Arial"/>
        </w:rPr>
        <w:t>nastaje</w:t>
      </w:r>
      <w:r w:rsidRPr="00BB3A72">
        <w:rPr>
          <w:rFonts w:ascii="Arial" w:hAnsi="Arial" w:cs="Arial"/>
          <w:spacing w:val="-8"/>
        </w:rPr>
        <w:t xml:space="preserve"> </w:t>
      </w:r>
      <w:r w:rsidRPr="00BB3A72">
        <w:rPr>
          <w:rFonts w:ascii="Arial" w:hAnsi="Arial" w:cs="Arial"/>
        </w:rPr>
        <w:t>na</w:t>
      </w:r>
      <w:r w:rsidRPr="00BB3A72">
        <w:rPr>
          <w:rFonts w:ascii="Arial" w:hAnsi="Arial" w:cs="Arial"/>
          <w:spacing w:val="-8"/>
        </w:rPr>
        <w:t xml:space="preserve"> </w:t>
      </w:r>
      <w:r w:rsidRPr="00BB3A72">
        <w:rPr>
          <w:rFonts w:ascii="Arial" w:hAnsi="Arial" w:cs="Arial"/>
        </w:rPr>
        <w:t>internoj</w:t>
      </w:r>
      <w:r w:rsidRPr="00BB3A72">
        <w:rPr>
          <w:rFonts w:ascii="Arial" w:hAnsi="Arial" w:cs="Arial"/>
          <w:spacing w:val="-5"/>
        </w:rPr>
        <w:t xml:space="preserve"> </w:t>
      </w:r>
      <w:r w:rsidR="00E608D0">
        <w:rPr>
          <w:rFonts w:ascii="Arial" w:hAnsi="Arial" w:cs="Arial"/>
          <w:spacing w:val="-5"/>
        </w:rPr>
        <w:t>kanalizaciji</w:t>
      </w:r>
      <w:r w:rsidRPr="00BB3A72">
        <w:rPr>
          <w:rFonts w:ascii="Arial" w:hAnsi="Arial" w:cs="Arial"/>
          <w:spacing w:val="-10"/>
        </w:rPr>
        <w:t xml:space="preserve"> </w:t>
      </w:r>
      <w:r w:rsidRPr="00BB3A72">
        <w:rPr>
          <w:rFonts w:ascii="Arial" w:hAnsi="Arial" w:cs="Arial"/>
        </w:rPr>
        <w:t>korisnika</w:t>
      </w:r>
      <w:r w:rsidRPr="00BB3A72">
        <w:rPr>
          <w:rFonts w:ascii="Arial" w:hAnsi="Arial" w:cs="Arial"/>
          <w:spacing w:val="-11"/>
        </w:rPr>
        <w:t xml:space="preserve"> </w:t>
      </w:r>
      <w:r w:rsidRPr="00BB3A72">
        <w:rPr>
          <w:rFonts w:ascii="Arial" w:hAnsi="Arial" w:cs="Arial"/>
        </w:rPr>
        <w:t>te za neposredno i posredno nastalu štetu na objektima, uređajima i predmetima korisnika i treće osobe (pokretne i nepokretne imovine):</w:t>
      </w:r>
    </w:p>
    <w:p w:rsidR="00BB3A72" w:rsidRPr="00BB3A72" w:rsidRDefault="00BB3A72" w:rsidP="00DD61E4">
      <w:pPr>
        <w:pStyle w:val="ListParagraph"/>
        <w:numPr>
          <w:ilvl w:val="0"/>
          <w:numId w:val="4"/>
        </w:numPr>
        <w:tabs>
          <w:tab w:val="left" w:pos="950"/>
        </w:tabs>
        <w:spacing w:line="252" w:lineRule="exact"/>
        <w:ind w:left="950"/>
        <w:rPr>
          <w:rFonts w:ascii="Arial" w:hAnsi="Arial" w:cs="Arial"/>
        </w:rPr>
      </w:pPr>
      <w:r w:rsidRPr="00BB3A72">
        <w:rPr>
          <w:rFonts w:ascii="Arial" w:hAnsi="Arial" w:cs="Arial"/>
        </w:rPr>
        <w:t>zbog neodržavanja ili nepravilno izvedenih internih</w:t>
      </w:r>
      <w:r w:rsidRPr="00BB3A72">
        <w:rPr>
          <w:rFonts w:ascii="Arial" w:hAnsi="Arial" w:cs="Arial"/>
          <w:spacing w:val="-13"/>
        </w:rPr>
        <w:t xml:space="preserve"> </w:t>
      </w:r>
      <w:r w:rsidRPr="00BB3A72">
        <w:rPr>
          <w:rFonts w:ascii="Arial" w:hAnsi="Arial" w:cs="Arial"/>
        </w:rPr>
        <w:t>instalacija,</w:t>
      </w:r>
    </w:p>
    <w:p w:rsidR="00BB3A72" w:rsidRPr="00BB3A72" w:rsidRDefault="00BB3A72" w:rsidP="00DD61E4">
      <w:pPr>
        <w:pStyle w:val="ListParagraph"/>
        <w:numPr>
          <w:ilvl w:val="0"/>
          <w:numId w:val="4"/>
        </w:numPr>
        <w:tabs>
          <w:tab w:val="left" w:pos="950"/>
        </w:tabs>
        <w:spacing w:before="2" w:line="252" w:lineRule="exact"/>
        <w:ind w:left="950"/>
        <w:rPr>
          <w:rFonts w:ascii="Arial" w:hAnsi="Arial" w:cs="Arial"/>
        </w:rPr>
      </w:pPr>
      <w:r w:rsidRPr="00BB3A72">
        <w:rPr>
          <w:rFonts w:ascii="Arial" w:hAnsi="Arial" w:cs="Arial"/>
        </w:rPr>
        <w:t>zbog onečišćenja ili oštećenja interne</w:t>
      </w:r>
      <w:r w:rsidRPr="00BB3A72">
        <w:rPr>
          <w:rFonts w:ascii="Arial" w:hAnsi="Arial" w:cs="Arial"/>
          <w:spacing w:val="-6"/>
        </w:rPr>
        <w:t xml:space="preserve"> </w:t>
      </w:r>
      <w:r w:rsidRPr="00BB3A72">
        <w:rPr>
          <w:rFonts w:ascii="Arial" w:hAnsi="Arial" w:cs="Arial"/>
        </w:rPr>
        <w:t>instalacije,</w:t>
      </w:r>
    </w:p>
    <w:p w:rsidR="00BB3A72" w:rsidRPr="00BB3A72" w:rsidRDefault="00BB3A72" w:rsidP="00DD61E4">
      <w:pPr>
        <w:pStyle w:val="ListParagraph"/>
        <w:numPr>
          <w:ilvl w:val="0"/>
          <w:numId w:val="4"/>
        </w:numPr>
        <w:tabs>
          <w:tab w:val="left" w:pos="948"/>
        </w:tabs>
        <w:spacing w:line="252" w:lineRule="exact"/>
        <w:ind w:left="947" w:hanging="126"/>
        <w:rPr>
          <w:rFonts w:ascii="Arial" w:hAnsi="Arial" w:cs="Arial"/>
        </w:rPr>
      </w:pPr>
      <w:r w:rsidRPr="00BB3A72">
        <w:rPr>
          <w:rFonts w:ascii="Arial" w:hAnsi="Arial" w:cs="Arial"/>
        </w:rPr>
        <w:t>zbog nepoštivanja uvjeta priključenja vezano uz kotu usporene vode,</w:t>
      </w:r>
    </w:p>
    <w:p w:rsidR="00BB3A72" w:rsidRPr="00BB3A72" w:rsidRDefault="00BB3A72" w:rsidP="00DD61E4">
      <w:pPr>
        <w:pStyle w:val="ListParagraph"/>
        <w:numPr>
          <w:ilvl w:val="0"/>
          <w:numId w:val="4"/>
        </w:numPr>
        <w:tabs>
          <w:tab w:val="left" w:pos="953"/>
        </w:tabs>
        <w:spacing w:before="1"/>
        <w:ind w:left="709" w:right="374" w:firstLine="112"/>
        <w:rPr>
          <w:rFonts w:ascii="Arial" w:hAnsi="Arial" w:cs="Arial"/>
        </w:rPr>
      </w:pPr>
      <w:r w:rsidRPr="00BB3A72">
        <w:rPr>
          <w:rFonts w:ascii="Arial" w:hAnsi="Arial" w:cs="Arial"/>
        </w:rPr>
        <w:t>zbog smrzavanja dijela interne instalacije odvodnje ili priključka,</w:t>
      </w:r>
    </w:p>
    <w:p w:rsidR="00BB3A72" w:rsidRPr="00BB3A72" w:rsidRDefault="00BB3A72" w:rsidP="00DD61E4">
      <w:pPr>
        <w:pStyle w:val="ListParagraph"/>
        <w:numPr>
          <w:ilvl w:val="0"/>
          <w:numId w:val="4"/>
        </w:numPr>
        <w:tabs>
          <w:tab w:val="left" w:pos="950"/>
        </w:tabs>
        <w:spacing w:line="251" w:lineRule="exact"/>
        <w:ind w:left="950"/>
        <w:rPr>
          <w:rFonts w:ascii="Arial" w:hAnsi="Arial" w:cs="Arial"/>
        </w:rPr>
      </w:pPr>
      <w:r w:rsidRPr="00BB3A72">
        <w:rPr>
          <w:rFonts w:ascii="Arial" w:hAnsi="Arial" w:cs="Arial"/>
        </w:rPr>
        <w:t xml:space="preserve">zbog kvara na </w:t>
      </w:r>
      <w:proofErr w:type="spellStart"/>
      <w:r w:rsidRPr="00BB3A72">
        <w:rPr>
          <w:rFonts w:ascii="Arial" w:hAnsi="Arial" w:cs="Arial"/>
        </w:rPr>
        <w:t>precrpnim</w:t>
      </w:r>
      <w:proofErr w:type="spellEnd"/>
      <w:r w:rsidRPr="00BB3A72">
        <w:rPr>
          <w:rFonts w:ascii="Arial" w:hAnsi="Arial" w:cs="Arial"/>
        </w:rPr>
        <w:t xml:space="preserve"> uređajima interne odvodnje,</w:t>
      </w:r>
    </w:p>
    <w:p w:rsidR="00BB3A72" w:rsidRDefault="00BB3A72" w:rsidP="00DD61E4">
      <w:pPr>
        <w:pStyle w:val="ListParagraph"/>
        <w:numPr>
          <w:ilvl w:val="0"/>
          <w:numId w:val="4"/>
        </w:numPr>
        <w:tabs>
          <w:tab w:val="left" w:pos="948"/>
        </w:tabs>
        <w:spacing w:line="252" w:lineRule="exact"/>
        <w:ind w:left="947" w:hanging="126"/>
        <w:rPr>
          <w:rFonts w:ascii="Arial" w:hAnsi="Arial" w:cs="Arial"/>
        </w:rPr>
      </w:pPr>
      <w:r w:rsidRPr="00BB3A72">
        <w:rPr>
          <w:rFonts w:ascii="Arial" w:hAnsi="Arial" w:cs="Arial"/>
        </w:rPr>
        <w:t>u svim drugim slučajevima nast</w:t>
      </w:r>
      <w:r w:rsidR="00C2316E">
        <w:rPr>
          <w:rFonts w:ascii="Arial" w:hAnsi="Arial" w:cs="Arial"/>
        </w:rPr>
        <w:t>alim zbog nepridržavanja pravila</w:t>
      </w:r>
      <w:r w:rsidRPr="00BB3A72">
        <w:rPr>
          <w:rFonts w:ascii="Arial" w:hAnsi="Arial" w:cs="Arial"/>
        </w:rPr>
        <w:t xml:space="preserve"> iz ovih</w:t>
      </w:r>
      <w:r w:rsidRPr="00BB3A72">
        <w:rPr>
          <w:rFonts w:ascii="Arial" w:hAnsi="Arial" w:cs="Arial"/>
          <w:spacing w:val="-21"/>
        </w:rPr>
        <w:t xml:space="preserve"> </w:t>
      </w:r>
      <w:r w:rsidRPr="00BB3A72">
        <w:rPr>
          <w:rFonts w:ascii="Arial" w:hAnsi="Arial" w:cs="Arial"/>
        </w:rPr>
        <w:t>Uvjeta.</w:t>
      </w:r>
    </w:p>
    <w:p w:rsidR="00BD241A" w:rsidRDefault="00BD241A" w:rsidP="00BD241A">
      <w:pPr>
        <w:pStyle w:val="ListParagraph"/>
        <w:tabs>
          <w:tab w:val="left" w:pos="948"/>
        </w:tabs>
        <w:spacing w:line="252" w:lineRule="exact"/>
        <w:ind w:left="947" w:firstLine="0"/>
        <w:rPr>
          <w:rFonts w:ascii="Arial" w:hAnsi="Arial" w:cs="Arial"/>
        </w:rPr>
      </w:pPr>
    </w:p>
    <w:p w:rsidR="00931187" w:rsidRDefault="00931187" w:rsidP="00931187">
      <w:pPr>
        <w:tabs>
          <w:tab w:val="left" w:pos="948"/>
        </w:tabs>
        <w:spacing w:line="252" w:lineRule="exact"/>
        <w:rPr>
          <w:rFonts w:ascii="Arial" w:hAnsi="Arial" w:cs="Arial"/>
        </w:rPr>
      </w:pPr>
      <w:r>
        <w:rPr>
          <w:rFonts w:ascii="Arial" w:hAnsi="Arial" w:cs="Arial"/>
        </w:rPr>
        <w:t>(6)</w:t>
      </w:r>
      <w:r w:rsidR="00094ABC">
        <w:rPr>
          <w:rFonts w:ascii="Arial" w:hAnsi="Arial" w:cs="Arial"/>
        </w:rPr>
        <w:t xml:space="preserve"> </w:t>
      </w:r>
      <w:r>
        <w:rPr>
          <w:rFonts w:ascii="Arial" w:hAnsi="Arial" w:cs="Arial"/>
        </w:rPr>
        <w:t>Isporučitelj odgovara za štetu nastalu gubitkom vode nakon izvedenih radova na ugradnji ili izmjeni vodomjera do 30 dana od dana ugradnje ili izmjene vodomjera.“</w:t>
      </w:r>
    </w:p>
    <w:p w:rsidR="00AB2192" w:rsidRDefault="00931187" w:rsidP="00AB2192">
      <w:pPr>
        <w:tabs>
          <w:tab w:val="left" w:pos="948"/>
        </w:tabs>
        <w:spacing w:line="252" w:lineRule="exact"/>
        <w:rPr>
          <w:rFonts w:ascii="Arial" w:hAnsi="Arial" w:cs="Arial"/>
        </w:rPr>
      </w:pPr>
      <w:r>
        <w:rPr>
          <w:rFonts w:ascii="Arial" w:hAnsi="Arial" w:cs="Arial"/>
        </w:rPr>
        <w:t xml:space="preserve">Dosadašnji stavak 5. postaje stavak 7. </w:t>
      </w:r>
    </w:p>
    <w:p w:rsidR="00601CF8" w:rsidRDefault="00601CF8" w:rsidP="00AB2192">
      <w:pPr>
        <w:tabs>
          <w:tab w:val="left" w:pos="948"/>
        </w:tabs>
        <w:spacing w:line="252" w:lineRule="exact"/>
        <w:rPr>
          <w:rFonts w:ascii="Arial" w:hAnsi="Arial" w:cs="Arial"/>
        </w:rPr>
      </w:pPr>
    </w:p>
    <w:p w:rsidR="00AB2192" w:rsidRDefault="00E6321C" w:rsidP="00D416D0">
      <w:pPr>
        <w:tabs>
          <w:tab w:val="left" w:pos="948"/>
        </w:tabs>
        <w:spacing w:line="252" w:lineRule="exac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608D0">
        <w:rPr>
          <w:rFonts w:ascii="Arial" w:hAnsi="Arial" w:cs="Arial"/>
          <w:b/>
        </w:rPr>
        <w:t>Članak 4</w:t>
      </w:r>
      <w:r w:rsidR="00AB2192" w:rsidRPr="00087E01">
        <w:rPr>
          <w:rFonts w:ascii="Arial" w:hAnsi="Arial" w:cs="Arial"/>
          <w:b/>
        </w:rPr>
        <w:t>.</w:t>
      </w:r>
    </w:p>
    <w:p w:rsidR="00AF4579" w:rsidRPr="00AF4579" w:rsidRDefault="00AF4579" w:rsidP="00D416D0">
      <w:pPr>
        <w:tabs>
          <w:tab w:val="left" w:pos="948"/>
        </w:tabs>
        <w:spacing w:line="252" w:lineRule="exact"/>
        <w:rPr>
          <w:rFonts w:ascii="Arial" w:hAnsi="Arial" w:cs="Arial"/>
        </w:rPr>
      </w:pPr>
      <w:r w:rsidRPr="00AF4579">
        <w:rPr>
          <w:rFonts w:ascii="Arial" w:hAnsi="Arial" w:cs="Arial"/>
        </w:rPr>
        <w:t xml:space="preserve">U članku 22. stavku 7. treća rečenica mijenja se i glasi: </w:t>
      </w:r>
    </w:p>
    <w:p w:rsidR="00AF4579" w:rsidRDefault="00AF4579" w:rsidP="00AF4579">
      <w:pPr>
        <w:tabs>
          <w:tab w:val="left" w:pos="948"/>
        </w:tabs>
        <w:spacing w:line="252" w:lineRule="exact"/>
        <w:jc w:val="both"/>
        <w:rPr>
          <w:rFonts w:ascii="Arial" w:hAnsi="Arial" w:cs="Arial"/>
        </w:rPr>
      </w:pPr>
      <w:r w:rsidRPr="00AF4579">
        <w:rPr>
          <w:rFonts w:ascii="Arial" w:hAnsi="Arial" w:cs="Arial"/>
        </w:rPr>
        <w:t>„</w:t>
      </w:r>
      <w:r>
        <w:rPr>
          <w:rFonts w:ascii="Arial" w:hAnsi="Arial" w:cs="Arial"/>
        </w:rPr>
        <w:t>Ukoliko je put javan, investitor treba sa Gradom Zagrebom ugovoriti pravo služnosti za postavu vodomjernog okna i priložiti taj ugovo</w:t>
      </w:r>
      <w:r w:rsidR="00CD34AE">
        <w:rPr>
          <w:rFonts w:ascii="Arial" w:hAnsi="Arial" w:cs="Arial"/>
        </w:rPr>
        <w:t xml:space="preserve">r o osnivanju prava služnosti s </w:t>
      </w:r>
      <w:r>
        <w:rPr>
          <w:rFonts w:ascii="Arial" w:hAnsi="Arial" w:cs="Arial"/>
        </w:rPr>
        <w:t>ostalom dokumentacijom kod predaje zahtjeva za priključak.“</w:t>
      </w:r>
    </w:p>
    <w:p w:rsidR="00601CF8" w:rsidRDefault="00601CF8" w:rsidP="00AF4579">
      <w:pPr>
        <w:tabs>
          <w:tab w:val="left" w:pos="948"/>
        </w:tabs>
        <w:spacing w:line="252" w:lineRule="exact"/>
        <w:jc w:val="both"/>
        <w:rPr>
          <w:rFonts w:ascii="Arial" w:hAnsi="Arial" w:cs="Arial"/>
        </w:rPr>
      </w:pPr>
    </w:p>
    <w:p w:rsidR="00AF4579" w:rsidRDefault="00AF4579" w:rsidP="00D416D0">
      <w:pPr>
        <w:tabs>
          <w:tab w:val="left" w:pos="948"/>
        </w:tabs>
        <w:spacing w:line="252" w:lineRule="exac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Članak 5</w:t>
      </w:r>
      <w:r w:rsidRPr="00087E01">
        <w:rPr>
          <w:rFonts w:ascii="Arial" w:hAnsi="Arial" w:cs="Arial"/>
          <w:b/>
        </w:rPr>
        <w:t>.</w:t>
      </w:r>
    </w:p>
    <w:p w:rsidR="007C1132" w:rsidRDefault="007C1132" w:rsidP="00D416D0">
      <w:pPr>
        <w:tabs>
          <w:tab w:val="left" w:pos="948"/>
        </w:tabs>
        <w:spacing w:line="252" w:lineRule="exact"/>
        <w:rPr>
          <w:rFonts w:ascii="Arial" w:hAnsi="Arial" w:cs="Arial"/>
        </w:rPr>
      </w:pPr>
      <w:r>
        <w:rPr>
          <w:rFonts w:ascii="Arial" w:hAnsi="Arial" w:cs="Arial"/>
        </w:rPr>
        <w:t>U članku 29. stavku 6. u prvoj rečenici, iza riječi „u vertikalnom položaju ugradnje“ stavlja se točka, a riječi „i opremljen bežičnim M Bus OMS modulom za daljinsko očitanje</w:t>
      </w:r>
      <w:r w:rsidR="001D4E15">
        <w:rPr>
          <w:rFonts w:ascii="Arial" w:hAnsi="Arial" w:cs="Arial"/>
        </w:rPr>
        <w:t>.</w:t>
      </w:r>
      <w:r>
        <w:rPr>
          <w:rFonts w:ascii="Arial" w:hAnsi="Arial" w:cs="Arial"/>
        </w:rPr>
        <w:t xml:space="preserve">“ brišu se. </w:t>
      </w:r>
    </w:p>
    <w:p w:rsidR="007C1132" w:rsidRDefault="007C1132" w:rsidP="00D416D0">
      <w:pPr>
        <w:tabs>
          <w:tab w:val="left" w:pos="948"/>
        </w:tabs>
        <w:spacing w:line="252" w:lineRule="exact"/>
        <w:rPr>
          <w:rFonts w:ascii="Arial" w:hAnsi="Arial" w:cs="Arial"/>
        </w:rPr>
      </w:pPr>
    </w:p>
    <w:p w:rsidR="007C1132" w:rsidRPr="007C1132" w:rsidRDefault="007C1132" w:rsidP="00D416D0">
      <w:pPr>
        <w:tabs>
          <w:tab w:val="left" w:pos="948"/>
        </w:tabs>
        <w:spacing w:line="252" w:lineRule="exact"/>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C1132">
        <w:rPr>
          <w:rFonts w:ascii="Arial" w:hAnsi="Arial" w:cs="Arial"/>
          <w:b/>
        </w:rPr>
        <w:t xml:space="preserve">Članak 6. </w:t>
      </w:r>
    </w:p>
    <w:p w:rsidR="00D416D0" w:rsidRDefault="009932CF" w:rsidP="00004D69">
      <w:pPr>
        <w:tabs>
          <w:tab w:val="left" w:pos="948"/>
        </w:tabs>
        <w:spacing w:line="252" w:lineRule="exact"/>
        <w:rPr>
          <w:rFonts w:ascii="Arial" w:hAnsi="Arial" w:cs="Arial"/>
        </w:rPr>
      </w:pPr>
      <w:r w:rsidRPr="00100E94">
        <w:rPr>
          <w:rFonts w:ascii="Arial" w:hAnsi="Arial" w:cs="Arial"/>
        </w:rPr>
        <w:t>Članak 33.</w:t>
      </w:r>
      <w:r w:rsidR="00C65D9B">
        <w:rPr>
          <w:rFonts w:ascii="Arial" w:hAnsi="Arial" w:cs="Arial"/>
        </w:rPr>
        <w:t xml:space="preserve"> i naslov</w:t>
      </w:r>
      <w:r>
        <w:rPr>
          <w:rFonts w:ascii="Arial" w:hAnsi="Arial" w:cs="Arial"/>
        </w:rPr>
        <w:t xml:space="preserve"> iznad njega mijenja</w:t>
      </w:r>
      <w:r w:rsidR="00C65D9B">
        <w:rPr>
          <w:rFonts w:ascii="Arial" w:hAnsi="Arial" w:cs="Arial"/>
        </w:rPr>
        <w:t>ju se i glase</w:t>
      </w:r>
      <w:r w:rsidR="00D416D0">
        <w:rPr>
          <w:rFonts w:ascii="Arial" w:hAnsi="Arial" w:cs="Arial"/>
        </w:rPr>
        <w:t xml:space="preserve">: </w:t>
      </w:r>
    </w:p>
    <w:p w:rsidR="009932CF" w:rsidRDefault="009932CF" w:rsidP="00004D69">
      <w:pPr>
        <w:tabs>
          <w:tab w:val="left" w:pos="948"/>
        </w:tabs>
        <w:spacing w:line="252" w:lineRule="exact"/>
        <w:rPr>
          <w:rFonts w:ascii="Arial" w:hAnsi="Arial" w:cs="Arial"/>
        </w:rPr>
      </w:pPr>
      <w:r>
        <w:rPr>
          <w:rFonts w:ascii="Arial" w:hAnsi="Arial" w:cs="Arial"/>
        </w:rPr>
        <w:tab/>
      </w:r>
      <w:r>
        <w:rPr>
          <w:rFonts w:ascii="Arial" w:hAnsi="Arial" w:cs="Arial"/>
        </w:rPr>
        <w:tab/>
      </w:r>
      <w:r>
        <w:rPr>
          <w:rFonts w:ascii="Arial" w:hAnsi="Arial" w:cs="Arial"/>
        </w:rPr>
        <w:tab/>
        <w:t>„Općenito o sustavu daljinskog očitavanja</w:t>
      </w:r>
    </w:p>
    <w:p w:rsidR="009932CF" w:rsidRDefault="009932CF" w:rsidP="00004D69">
      <w:pPr>
        <w:tabs>
          <w:tab w:val="left" w:pos="948"/>
        </w:tabs>
        <w:spacing w:line="252"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Članak 33.</w:t>
      </w:r>
    </w:p>
    <w:p w:rsidR="009932CF" w:rsidRDefault="00F43FF3" w:rsidP="009932CF">
      <w:pPr>
        <w:tabs>
          <w:tab w:val="left" w:pos="1202"/>
        </w:tabs>
        <w:ind w:right="371"/>
        <w:jc w:val="both"/>
        <w:rPr>
          <w:rFonts w:ascii="Arial" w:hAnsi="Arial" w:cs="Arial"/>
        </w:rPr>
      </w:pPr>
      <w:r>
        <w:rPr>
          <w:rFonts w:ascii="Arial" w:hAnsi="Arial" w:cs="Arial"/>
        </w:rPr>
        <w:t>(1)</w:t>
      </w:r>
      <w:r w:rsidR="00191B97">
        <w:rPr>
          <w:rFonts w:ascii="Arial" w:hAnsi="Arial" w:cs="Arial"/>
        </w:rPr>
        <w:t xml:space="preserve"> </w:t>
      </w:r>
      <w:r w:rsidR="009932CF">
        <w:rPr>
          <w:rFonts w:ascii="Arial" w:hAnsi="Arial" w:cs="Arial"/>
        </w:rPr>
        <w:t xml:space="preserve">Vodomjere koji se priključuju na sustav daljinskog očitavanja određuje Isporučitelj sukladno vlastitim tehničkim specifikacijama. </w:t>
      </w:r>
    </w:p>
    <w:p w:rsidR="00D416D0" w:rsidRDefault="009932CF" w:rsidP="00AF4579">
      <w:pPr>
        <w:tabs>
          <w:tab w:val="left" w:pos="1202"/>
        </w:tabs>
        <w:ind w:right="371"/>
        <w:rPr>
          <w:rFonts w:ascii="Arial" w:hAnsi="Arial" w:cs="Arial"/>
        </w:rPr>
      </w:pPr>
      <w:r w:rsidRPr="009932CF">
        <w:rPr>
          <w:rFonts w:ascii="Arial" w:hAnsi="Arial" w:cs="Arial"/>
        </w:rPr>
        <w:t>(2)</w:t>
      </w:r>
      <w:r w:rsidR="00191B97">
        <w:rPr>
          <w:rFonts w:ascii="Arial" w:hAnsi="Arial" w:cs="Arial"/>
        </w:rPr>
        <w:t xml:space="preserve"> </w:t>
      </w:r>
      <w:r w:rsidRPr="009932CF">
        <w:rPr>
          <w:rFonts w:ascii="Arial" w:hAnsi="Arial" w:cs="Arial"/>
        </w:rPr>
        <w:t>Sustav daljinskog očitavanja koji je ugradio Isporučitelj u vlasništvu je Isporučitelja i služi za očitavanje vodomjera u vlasništvu Isporučitelja.“</w:t>
      </w:r>
    </w:p>
    <w:p w:rsidR="00601CF8" w:rsidRDefault="00601CF8" w:rsidP="00AF4579">
      <w:pPr>
        <w:tabs>
          <w:tab w:val="left" w:pos="1202"/>
        </w:tabs>
        <w:ind w:right="371"/>
        <w:rPr>
          <w:rFonts w:ascii="Arial" w:hAnsi="Arial" w:cs="Arial"/>
        </w:rPr>
      </w:pPr>
    </w:p>
    <w:p w:rsidR="007B0396" w:rsidRDefault="007C1132" w:rsidP="000D3B1A">
      <w:pPr>
        <w:tabs>
          <w:tab w:val="left" w:pos="948"/>
        </w:tabs>
        <w:spacing w:line="252" w:lineRule="exac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Članak 7</w:t>
      </w:r>
      <w:r w:rsidR="000D3B1A" w:rsidRPr="0080403C">
        <w:rPr>
          <w:rFonts w:ascii="Arial" w:hAnsi="Arial" w:cs="Arial"/>
          <w:b/>
        </w:rPr>
        <w:t>.</w:t>
      </w:r>
    </w:p>
    <w:p w:rsidR="007B0396" w:rsidRDefault="007B0396" w:rsidP="000D3B1A">
      <w:pPr>
        <w:tabs>
          <w:tab w:val="left" w:pos="948"/>
        </w:tabs>
        <w:spacing w:line="252" w:lineRule="exact"/>
        <w:rPr>
          <w:rFonts w:ascii="Arial" w:hAnsi="Arial" w:cs="Arial"/>
        </w:rPr>
      </w:pPr>
      <w:r>
        <w:rPr>
          <w:rFonts w:ascii="Arial" w:hAnsi="Arial" w:cs="Arial"/>
        </w:rPr>
        <w:t xml:space="preserve">Članak </w:t>
      </w:r>
      <w:r w:rsidRPr="00100E94">
        <w:rPr>
          <w:rFonts w:ascii="Arial" w:hAnsi="Arial" w:cs="Arial"/>
        </w:rPr>
        <w:t>43a.</w:t>
      </w:r>
      <w:r>
        <w:rPr>
          <w:rFonts w:ascii="Arial" w:hAnsi="Arial" w:cs="Arial"/>
        </w:rPr>
        <w:t xml:space="preserve"> briše se. </w:t>
      </w:r>
    </w:p>
    <w:p w:rsidR="00601CF8" w:rsidRDefault="00601CF8" w:rsidP="000D3B1A">
      <w:pPr>
        <w:tabs>
          <w:tab w:val="left" w:pos="948"/>
        </w:tabs>
        <w:spacing w:line="252" w:lineRule="exact"/>
        <w:rPr>
          <w:rFonts w:ascii="Arial" w:hAnsi="Arial" w:cs="Arial"/>
        </w:rPr>
      </w:pPr>
    </w:p>
    <w:p w:rsidR="00087E01" w:rsidRDefault="00087E01" w:rsidP="000D3B1A">
      <w:pPr>
        <w:tabs>
          <w:tab w:val="left" w:pos="948"/>
        </w:tabs>
        <w:spacing w:line="252" w:lineRule="exact"/>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87E01">
        <w:rPr>
          <w:rFonts w:ascii="Arial" w:hAnsi="Arial" w:cs="Arial"/>
          <w:b/>
        </w:rPr>
        <w:t xml:space="preserve"> </w:t>
      </w:r>
      <w:r w:rsidR="007C1132">
        <w:rPr>
          <w:rFonts w:ascii="Arial" w:hAnsi="Arial" w:cs="Arial"/>
          <w:b/>
        </w:rPr>
        <w:t>Članak 8</w:t>
      </w:r>
      <w:r w:rsidR="007B0396" w:rsidRPr="0080403C">
        <w:rPr>
          <w:rFonts w:ascii="Arial" w:hAnsi="Arial" w:cs="Arial"/>
          <w:b/>
        </w:rPr>
        <w:t>.</w:t>
      </w:r>
    </w:p>
    <w:p w:rsidR="0078404C" w:rsidRDefault="0078404C" w:rsidP="0078404C">
      <w:pPr>
        <w:tabs>
          <w:tab w:val="left" w:pos="1267"/>
        </w:tabs>
        <w:ind w:right="373"/>
        <w:jc w:val="both"/>
        <w:rPr>
          <w:rFonts w:ascii="Arial" w:hAnsi="Arial" w:cs="Arial"/>
        </w:rPr>
      </w:pPr>
      <w:r w:rsidRPr="00100E94">
        <w:rPr>
          <w:rFonts w:ascii="Arial" w:hAnsi="Arial" w:cs="Arial"/>
        </w:rPr>
        <w:t>Članak 53. mijenja se</w:t>
      </w:r>
      <w:r>
        <w:rPr>
          <w:rFonts w:ascii="Arial" w:hAnsi="Arial" w:cs="Arial"/>
        </w:rPr>
        <w:t xml:space="preserve"> i glasi: </w:t>
      </w:r>
    </w:p>
    <w:p w:rsidR="0078404C" w:rsidRPr="007B1146" w:rsidRDefault="0078404C" w:rsidP="0078404C">
      <w:pPr>
        <w:tabs>
          <w:tab w:val="left" w:pos="1132"/>
        </w:tabs>
        <w:ind w:right="370"/>
        <w:jc w:val="both"/>
        <w:rPr>
          <w:rFonts w:ascii="Arial" w:hAnsi="Arial" w:cs="Arial"/>
        </w:rPr>
      </w:pPr>
      <w:r w:rsidRPr="007B1146">
        <w:rPr>
          <w:rFonts w:ascii="Arial" w:hAnsi="Arial" w:cs="Arial"/>
        </w:rPr>
        <w:t>„(1)</w:t>
      </w:r>
      <w:r w:rsidR="00191B97">
        <w:rPr>
          <w:rFonts w:ascii="Arial" w:hAnsi="Arial" w:cs="Arial"/>
        </w:rPr>
        <w:t xml:space="preserve"> </w:t>
      </w:r>
      <w:r w:rsidRPr="007B1146">
        <w:rPr>
          <w:rFonts w:ascii="Arial" w:hAnsi="Arial" w:cs="Arial"/>
        </w:rPr>
        <w:t>Nakon</w:t>
      </w:r>
      <w:r w:rsidRPr="007B1146">
        <w:rPr>
          <w:rFonts w:ascii="Arial" w:hAnsi="Arial" w:cs="Arial"/>
          <w:spacing w:val="-8"/>
        </w:rPr>
        <w:t xml:space="preserve"> </w:t>
      </w:r>
      <w:r w:rsidRPr="007B1146">
        <w:rPr>
          <w:rFonts w:ascii="Arial" w:hAnsi="Arial" w:cs="Arial"/>
        </w:rPr>
        <w:t>izvedbe</w:t>
      </w:r>
      <w:r w:rsidRPr="007B1146">
        <w:rPr>
          <w:rFonts w:ascii="Arial" w:hAnsi="Arial" w:cs="Arial"/>
          <w:spacing w:val="-7"/>
        </w:rPr>
        <w:t xml:space="preserve"> </w:t>
      </w:r>
      <w:r w:rsidRPr="007B1146">
        <w:rPr>
          <w:rFonts w:ascii="Arial" w:hAnsi="Arial" w:cs="Arial"/>
        </w:rPr>
        <w:t>vodoopskrbnoga</w:t>
      </w:r>
      <w:r w:rsidRPr="007B1146">
        <w:rPr>
          <w:rFonts w:ascii="Arial" w:hAnsi="Arial" w:cs="Arial"/>
          <w:spacing w:val="-7"/>
        </w:rPr>
        <w:t xml:space="preserve"> </w:t>
      </w:r>
      <w:r w:rsidRPr="007B1146">
        <w:rPr>
          <w:rFonts w:ascii="Arial" w:hAnsi="Arial" w:cs="Arial"/>
        </w:rPr>
        <w:t>priključka</w:t>
      </w:r>
      <w:r w:rsidRPr="007B1146">
        <w:rPr>
          <w:rFonts w:ascii="Arial" w:hAnsi="Arial" w:cs="Arial"/>
          <w:spacing w:val="-7"/>
        </w:rPr>
        <w:t xml:space="preserve"> </w:t>
      </w:r>
      <w:r w:rsidRPr="007B1146">
        <w:rPr>
          <w:rFonts w:ascii="Arial" w:hAnsi="Arial" w:cs="Arial"/>
        </w:rPr>
        <w:t>i</w:t>
      </w:r>
      <w:r w:rsidRPr="007B1146">
        <w:rPr>
          <w:rFonts w:ascii="Arial" w:hAnsi="Arial" w:cs="Arial"/>
          <w:spacing w:val="-6"/>
        </w:rPr>
        <w:t xml:space="preserve"> </w:t>
      </w:r>
      <w:r w:rsidRPr="007B1146">
        <w:rPr>
          <w:rFonts w:ascii="Arial" w:hAnsi="Arial" w:cs="Arial"/>
        </w:rPr>
        <w:t>ugradbe</w:t>
      </w:r>
      <w:r w:rsidRPr="007B1146">
        <w:rPr>
          <w:rFonts w:ascii="Arial" w:hAnsi="Arial" w:cs="Arial"/>
          <w:spacing w:val="-7"/>
        </w:rPr>
        <w:t xml:space="preserve"> </w:t>
      </w:r>
      <w:r w:rsidRPr="007B1146">
        <w:rPr>
          <w:rFonts w:ascii="Arial" w:hAnsi="Arial" w:cs="Arial"/>
        </w:rPr>
        <w:t>vodomjera,</w:t>
      </w:r>
      <w:r w:rsidRPr="007B1146">
        <w:rPr>
          <w:rFonts w:ascii="Arial" w:hAnsi="Arial" w:cs="Arial"/>
          <w:spacing w:val="-9"/>
        </w:rPr>
        <w:t xml:space="preserve"> </w:t>
      </w:r>
      <w:r w:rsidRPr="007B1146">
        <w:rPr>
          <w:rFonts w:ascii="Arial" w:hAnsi="Arial" w:cs="Arial"/>
        </w:rPr>
        <w:t>investitor</w:t>
      </w:r>
      <w:r w:rsidRPr="007B1146">
        <w:rPr>
          <w:rFonts w:ascii="Arial" w:hAnsi="Arial" w:cs="Arial"/>
          <w:spacing w:val="-3"/>
        </w:rPr>
        <w:t xml:space="preserve"> </w:t>
      </w:r>
      <w:r w:rsidRPr="007B1146">
        <w:rPr>
          <w:rFonts w:ascii="Arial" w:hAnsi="Arial" w:cs="Arial"/>
        </w:rPr>
        <w:t>-</w:t>
      </w:r>
      <w:r w:rsidRPr="007B1146">
        <w:rPr>
          <w:rFonts w:ascii="Arial" w:hAnsi="Arial" w:cs="Arial"/>
          <w:spacing w:val="-9"/>
        </w:rPr>
        <w:t xml:space="preserve"> </w:t>
      </w:r>
      <w:r w:rsidRPr="007B1146">
        <w:rPr>
          <w:rFonts w:ascii="Arial" w:hAnsi="Arial" w:cs="Arial"/>
        </w:rPr>
        <w:t>vlasnik</w:t>
      </w:r>
      <w:r w:rsidRPr="007B1146">
        <w:rPr>
          <w:rFonts w:ascii="Arial" w:hAnsi="Arial" w:cs="Arial"/>
          <w:spacing w:val="-10"/>
        </w:rPr>
        <w:t xml:space="preserve"> </w:t>
      </w:r>
      <w:r w:rsidRPr="007B1146">
        <w:rPr>
          <w:rFonts w:ascii="Arial" w:hAnsi="Arial" w:cs="Arial"/>
        </w:rPr>
        <w:t>postaje korisnik u sustavu vodoopskrbe</w:t>
      </w:r>
      <w:r w:rsidRPr="007B1146">
        <w:rPr>
          <w:rFonts w:ascii="Arial" w:hAnsi="Arial" w:cs="Arial"/>
          <w:spacing w:val="-4"/>
        </w:rPr>
        <w:t xml:space="preserve"> </w:t>
      </w:r>
      <w:r w:rsidRPr="007B1146">
        <w:rPr>
          <w:rFonts w:ascii="Arial" w:hAnsi="Arial" w:cs="Arial"/>
        </w:rPr>
        <w:t>Isporučitelja.</w:t>
      </w:r>
    </w:p>
    <w:p w:rsidR="0078404C" w:rsidRPr="007B1146" w:rsidRDefault="0078404C" w:rsidP="0078404C">
      <w:pPr>
        <w:tabs>
          <w:tab w:val="left" w:pos="1142"/>
        </w:tabs>
        <w:spacing w:before="1"/>
        <w:ind w:right="372"/>
        <w:jc w:val="both"/>
        <w:rPr>
          <w:rFonts w:ascii="Arial" w:hAnsi="Arial" w:cs="Arial"/>
        </w:rPr>
      </w:pPr>
      <w:r w:rsidRPr="007B1146">
        <w:rPr>
          <w:rFonts w:ascii="Arial" w:hAnsi="Arial" w:cs="Arial"/>
        </w:rPr>
        <w:t>(2)</w:t>
      </w:r>
      <w:r w:rsidR="00191B97">
        <w:rPr>
          <w:rFonts w:ascii="Arial" w:hAnsi="Arial" w:cs="Arial"/>
        </w:rPr>
        <w:t xml:space="preserve"> </w:t>
      </w:r>
      <w:r w:rsidRPr="007B1146">
        <w:rPr>
          <w:rFonts w:ascii="Arial" w:hAnsi="Arial" w:cs="Arial"/>
        </w:rPr>
        <w:t xml:space="preserve">Vlasnik mora brinuti da se interna vodovodna instalacija zaštiti od oštećenja i kvarova </w:t>
      </w:r>
      <w:r>
        <w:rPr>
          <w:rFonts w:ascii="Arial" w:hAnsi="Arial" w:cs="Arial"/>
        </w:rPr>
        <w:t>kako</w:t>
      </w:r>
      <w:r w:rsidRPr="007B1146">
        <w:rPr>
          <w:rFonts w:ascii="Arial" w:hAnsi="Arial" w:cs="Arial"/>
        </w:rPr>
        <w:t xml:space="preserve"> bi u kontinuitetu bila u ispravnom stanju. </w:t>
      </w:r>
    </w:p>
    <w:p w:rsidR="0078404C" w:rsidRPr="007B1146" w:rsidRDefault="0078404C" w:rsidP="0078404C">
      <w:pPr>
        <w:tabs>
          <w:tab w:val="left" w:pos="1151"/>
        </w:tabs>
        <w:ind w:right="373"/>
        <w:jc w:val="both"/>
        <w:rPr>
          <w:rFonts w:ascii="Arial" w:hAnsi="Arial" w:cs="Arial"/>
        </w:rPr>
      </w:pPr>
      <w:r w:rsidRPr="007B1146">
        <w:rPr>
          <w:rFonts w:ascii="Arial" w:hAnsi="Arial" w:cs="Arial"/>
        </w:rPr>
        <w:t>(3)</w:t>
      </w:r>
      <w:r w:rsidR="00191B97">
        <w:rPr>
          <w:rFonts w:ascii="Arial" w:hAnsi="Arial" w:cs="Arial"/>
        </w:rPr>
        <w:t xml:space="preserve"> </w:t>
      </w:r>
      <w:r w:rsidRPr="007B1146">
        <w:rPr>
          <w:rFonts w:ascii="Arial" w:hAnsi="Arial" w:cs="Arial"/>
        </w:rPr>
        <w:t>Kod vodoopskrbe novih zgrada s ugrađenim sustavom za daljinsko očitanje koji su u vlasništvu korisnika,</w:t>
      </w:r>
      <w:r w:rsidRPr="007B1146">
        <w:rPr>
          <w:rFonts w:ascii="Arial" w:hAnsi="Arial" w:cs="Arial"/>
          <w:color w:val="FF0000"/>
        </w:rPr>
        <w:t xml:space="preserve"> </w:t>
      </w:r>
      <w:r w:rsidRPr="007B1146">
        <w:rPr>
          <w:rFonts w:ascii="Arial" w:hAnsi="Arial" w:cs="Arial"/>
        </w:rPr>
        <w:t xml:space="preserve">suvlasnici su isti dužni održavati putem svog ovlaštenog predstavnika. </w:t>
      </w:r>
    </w:p>
    <w:p w:rsidR="0078404C" w:rsidRDefault="0078404C" w:rsidP="0078404C">
      <w:pPr>
        <w:tabs>
          <w:tab w:val="left" w:pos="1132"/>
        </w:tabs>
        <w:ind w:right="374"/>
        <w:jc w:val="both"/>
        <w:rPr>
          <w:rFonts w:ascii="Arial" w:hAnsi="Arial" w:cs="Arial"/>
        </w:rPr>
      </w:pPr>
      <w:r w:rsidRPr="007B1146">
        <w:rPr>
          <w:rFonts w:ascii="Arial" w:hAnsi="Arial" w:cs="Arial"/>
        </w:rPr>
        <w:t>(4)</w:t>
      </w:r>
      <w:r w:rsidR="00191B97">
        <w:rPr>
          <w:rFonts w:ascii="Arial" w:hAnsi="Arial" w:cs="Arial"/>
        </w:rPr>
        <w:t xml:space="preserve"> </w:t>
      </w:r>
      <w:r w:rsidRPr="007B1146">
        <w:rPr>
          <w:rFonts w:ascii="Arial" w:hAnsi="Arial" w:cs="Arial"/>
        </w:rPr>
        <w:t>U</w:t>
      </w:r>
      <w:r w:rsidRPr="007B1146">
        <w:rPr>
          <w:rFonts w:ascii="Arial" w:hAnsi="Arial" w:cs="Arial"/>
          <w:spacing w:val="-7"/>
        </w:rPr>
        <w:t xml:space="preserve"> </w:t>
      </w:r>
      <w:r w:rsidRPr="007B1146">
        <w:rPr>
          <w:rFonts w:ascii="Arial" w:hAnsi="Arial" w:cs="Arial"/>
        </w:rPr>
        <w:t>zgradama,</w:t>
      </w:r>
      <w:r w:rsidRPr="007B1146">
        <w:rPr>
          <w:rFonts w:ascii="Arial" w:hAnsi="Arial" w:cs="Arial"/>
          <w:spacing w:val="-6"/>
        </w:rPr>
        <w:t xml:space="preserve"> </w:t>
      </w:r>
      <w:r w:rsidRPr="007B1146">
        <w:rPr>
          <w:rFonts w:ascii="Arial" w:hAnsi="Arial" w:cs="Arial"/>
        </w:rPr>
        <w:t>ako</w:t>
      </w:r>
      <w:r w:rsidRPr="007B1146">
        <w:rPr>
          <w:rFonts w:ascii="Arial" w:hAnsi="Arial" w:cs="Arial"/>
          <w:spacing w:val="-5"/>
        </w:rPr>
        <w:t xml:space="preserve"> </w:t>
      </w:r>
      <w:r w:rsidRPr="007B1146">
        <w:rPr>
          <w:rFonts w:ascii="Arial" w:hAnsi="Arial" w:cs="Arial"/>
        </w:rPr>
        <w:t>je</w:t>
      </w:r>
      <w:r w:rsidRPr="007B1146">
        <w:rPr>
          <w:rFonts w:ascii="Arial" w:hAnsi="Arial" w:cs="Arial"/>
          <w:spacing w:val="-5"/>
        </w:rPr>
        <w:t xml:space="preserve"> </w:t>
      </w:r>
      <w:r w:rsidRPr="007B1146">
        <w:rPr>
          <w:rFonts w:ascii="Arial" w:hAnsi="Arial" w:cs="Arial"/>
        </w:rPr>
        <w:t>zbog</w:t>
      </w:r>
      <w:r w:rsidRPr="007B1146">
        <w:rPr>
          <w:rFonts w:ascii="Arial" w:hAnsi="Arial" w:cs="Arial"/>
          <w:spacing w:val="-9"/>
        </w:rPr>
        <w:t xml:space="preserve"> </w:t>
      </w:r>
      <w:r w:rsidRPr="007B1146">
        <w:rPr>
          <w:rFonts w:ascii="Arial" w:hAnsi="Arial" w:cs="Arial"/>
        </w:rPr>
        <w:t>požara</w:t>
      </w:r>
      <w:r w:rsidRPr="007B1146">
        <w:rPr>
          <w:rFonts w:ascii="Arial" w:hAnsi="Arial" w:cs="Arial"/>
          <w:spacing w:val="-2"/>
        </w:rPr>
        <w:t xml:space="preserve"> </w:t>
      </w:r>
      <w:r w:rsidRPr="007B1146">
        <w:rPr>
          <w:rFonts w:ascii="Arial" w:hAnsi="Arial" w:cs="Arial"/>
        </w:rPr>
        <w:t>morao</w:t>
      </w:r>
      <w:r w:rsidRPr="007B1146">
        <w:rPr>
          <w:rFonts w:ascii="Arial" w:hAnsi="Arial" w:cs="Arial"/>
          <w:spacing w:val="-5"/>
        </w:rPr>
        <w:t xml:space="preserve"> </w:t>
      </w:r>
      <w:r w:rsidRPr="007B1146">
        <w:rPr>
          <w:rFonts w:ascii="Arial" w:hAnsi="Arial" w:cs="Arial"/>
        </w:rPr>
        <w:t>biti</w:t>
      </w:r>
      <w:r w:rsidRPr="007B1146">
        <w:rPr>
          <w:rFonts w:ascii="Arial" w:hAnsi="Arial" w:cs="Arial"/>
          <w:spacing w:val="-5"/>
        </w:rPr>
        <w:t xml:space="preserve"> </w:t>
      </w:r>
      <w:r w:rsidRPr="007B1146">
        <w:rPr>
          <w:rFonts w:ascii="Arial" w:hAnsi="Arial" w:cs="Arial"/>
        </w:rPr>
        <w:t>otvoren</w:t>
      </w:r>
      <w:r w:rsidRPr="007B1146">
        <w:rPr>
          <w:rFonts w:ascii="Arial" w:hAnsi="Arial" w:cs="Arial"/>
          <w:spacing w:val="-5"/>
        </w:rPr>
        <w:t xml:space="preserve"> </w:t>
      </w:r>
      <w:r w:rsidRPr="007B1146">
        <w:rPr>
          <w:rFonts w:ascii="Arial" w:hAnsi="Arial" w:cs="Arial"/>
        </w:rPr>
        <w:t>zaporni</w:t>
      </w:r>
      <w:r w:rsidRPr="007B1146">
        <w:rPr>
          <w:rFonts w:ascii="Arial" w:hAnsi="Arial" w:cs="Arial"/>
          <w:spacing w:val="-5"/>
        </w:rPr>
        <w:t xml:space="preserve"> </w:t>
      </w:r>
      <w:r w:rsidRPr="007B1146">
        <w:rPr>
          <w:rFonts w:ascii="Arial" w:hAnsi="Arial" w:cs="Arial"/>
        </w:rPr>
        <w:t>uređaj</w:t>
      </w:r>
      <w:r w:rsidRPr="007B1146">
        <w:rPr>
          <w:rFonts w:ascii="Arial" w:hAnsi="Arial" w:cs="Arial"/>
          <w:spacing w:val="-7"/>
        </w:rPr>
        <w:t xml:space="preserve"> </w:t>
      </w:r>
      <w:r w:rsidRPr="007B1146">
        <w:rPr>
          <w:rFonts w:ascii="Arial" w:hAnsi="Arial" w:cs="Arial"/>
        </w:rPr>
        <w:t>na</w:t>
      </w:r>
      <w:r w:rsidRPr="007B1146">
        <w:rPr>
          <w:rFonts w:ascii="Arial" w:hAnsi="Arial" w:cs="Arial"/>
          <w:spacing w:val="-5"/>
        </w:rPr>
        <w:t xml:space="preserve"> </w:t>
      </w:r>
      <w:r w:rsidRPr="007B1146">
        <w:rPr>
          <w:rFonts w:ascii="Arial" w:hAnsi="Arial" w:cs="Arial"/>
        </w:rPr>
        <w:t xml:space="preserve">obilaznom vodu, to treba dojaviti Isporučitelju u roku od 24 sata i dostaviti izvješće o požaru sastavljeno od </w:t>
      </w:r>
      <w:r w:rsidRPr="007B1146">
        <w:rPr>
          <w:rFonts w:ascii="Arial" w:hAnsi="Arial" w:cs="Arial"/>
        </w:rPr>
        <w:lastRenderedPageBreak/>
        <w:t>strane vatrogasnog društva. Isporučitelj će po dojavi obaviti kontrolu zatvorenosti zapornog uređaja na obilaznom vodu i njegovo</w:t>
      </w:r>
      <w:r w:rsidRPr="007B1146">
        <w:rPr>
          <w:rFonts w:ascii="Arial" w:hAnsi="Arial" w:cs="Arial"/>
          <w:spacing w:val="-7"/>
        </w:rPr>
        <w:t xml:space="preserve"> </w:t>
      </w:r>
      <w:r w:rsidRPr="007B1146">
        <w:rPr>
          <w:rFonts w:ascii="Arial" w:hAnsi="Arial" w:cs="Arial"/>
        </w:rPr>
        <w:t>plombiranje.</w:t>
      </w:r>
      <w:r>
        <w:rPr>
          <w:rFonts w:ascii="Arial" w:hAnsi="Arial" w:cs="Arial"/>
        </w:rPr>
        <w:t>“</w:t>
      </w:r>
    </w:p>
    <w:p w:rsidR="0078404C" w:rsidRDefault="0078404C" w:rsidP="0078404C">
      <w:pPr>
        <w:tabs>
          <w:tab w:val="left" w:pos="1132"/>
        </w:tabs>
        <w:ind w:right="374"/>
        <w:jc w:val="both"/>
        <w:rPr>
          <w:rFonts w:ascii="Arial" w:hAnsi="Arial" w:cs="Arial"/>
        </w:rPr>
      </w:pPr>
    </w:p>
    <w:p w:rsidR="0078404C" w:rsidRPr="000D3B1A" w:rsidRDefault="0078404C" w:rsidP="000D3B1A">
      <w:pPr>
        <w:tabs>
          <w:tab w:val="left" w:pos="948"/>
        </w:tabs>
        <w:spacing w:line="252" w:lineRule="exact"/>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C1132">
        <w:rPr>
          <w:rFonts w:ascii="Arial" w:hAnsi="Arial" w:cs="Arial"/>
          <w:b/>
        </w:rPr>
        <w:t>Članak 9</w:t>
      </w:r>
      <w:r w:rsidRPr="0080403C">
        <w:rPr>
          <w:rFonts w:ascii="Arial" w:hAnsi="Arial" w:cs="Arial"/>
          <w:b/>
        </w:rPr>
        <w:t>.</w:t>
      </w:r>
    </w:p>
    <w:p w:rsidR="00662AC7" w:rsidRDefault="00662AC7" w:rsidP="00087E01">
      <w:pPr>
        <w:tabs>
          <w:tab w:val="left" w:pos="1202"/>
        </w:tabs>
        <w:ind w:right="377"/>
        <w:rPr>
          <w:rFonts w:ascii="Arial" w:hAnsi="Arial" w:cs="Arial"/>
        </w:rPr>
      </w:pPr>
      <w:r w:rsidRPr="00662AC7">
        <w:rPr>
          <w:rFonts w:ascii="Arial" w:hAnsi="Arial" w:cs="Arial"/>
        </w:rPr>
        <w:t xml:space="preserve">U članku </w:t>
      </w:r>
      <w:r w:rsidRPr="00100E94">
        <w:rPr>
          <w:rFonts w:ascii="Arial" w:hAnsi="Arial" w:cs="Arial"/>
        </w:rPr>
        <w:t xml:space="preserve">57. </w:t>
      </w:r>
      <w:r w:rsidR="00781666" w:rsidRPr="00100E94">
        <w:rPr>
          <w:rFonts w:ascii="Arial" w:hAnsi="Arial" w:cs="Arial"/>
        </w:rPr>
        <w:t>stavak 3.</w:t>
      </w:r>
      <w:r w:rsidR="00781666">
        <w:rPr>
          <w:rFonts w:ascii="Arial" w:hAnsi="Arial" w:cs="Arial"/>
        </w:rPr>
        <w:t xml:space="preserve"> </w:t>
      </w:r>
      <w:r w:rsidR="00A05317">
        <w:rPr>
          <w:rFonts w:ascii="Arial" w:hAnsi="Arial" w:cs="Arial"/>
        </w:rPr>
        <w:t xml:space="preserve">prva rečenica </w:t>
      </w:r>
      <w:r w:rsidR="00781666">
        <w:rPr>
          <w:rFonts w:ascii="Arial" w:hAnsi="Arial" w:cs="Arial"/>
        </w:rPr>
        <w:t xml:space="preserve">mijenja se i glasi: </w:t>
      </w:r>
    </w:p>
    <w:p w:rsidR="007C14B6" w:rsidRDefault="00A05317" w:rsidP="000D3B1A">
      <w:pPr>
        <w:tabs>
          <w:tab w:val="left" w:pos="1202"/>
        </w:tabs>
        <w:ind w:right="377"/>
        <w:jc w:val="both"/>
        <w:rPr>
          <w:rFonts w:ascii="Arial" w:hAnsi="Arial" w:cs="Arial"/>
        </w:rPr>
      </w:pPr>
      <w:r>
        <w:rPr>
          <w:rFonts w:ascii="Arial" w:hAnsi="Arial" w:cs="Arial"/>
        </w:rPr>
        <w:t>„</w:t>
      </w:r>
      <w:r w:rsidR="00585641" w:rsidRPr="00585641">
        <w:rPr>
          <w:rFonts w:ascii="Arial" w:hAnsi="Arial" w:cs="Arial"/>
        </w:rPr>
        <w:t>Isporučitelj</w:t>
      </w:r>
      <w:r w:rsidR="00585641" w:rsidRPr="00585641">
        <w:rPr>
          <w:rFonts w:ascii="Arial" w:hAnsi="Arial" w:cs="Arial"/>
          <w:spacing w:val="-6"/>
        </w:rPr>
        <w:t xml:space="preserve"> </w:t>
      </w:r>
      <w:r w:rsidR="00585641" w:rsidRPr="00585641">
        <w:rPr>
          <w:rFonts w:ascii="Arial" w:hAnsi="Arial" w:cs="Arial"/>
        </w:rPr>
        <w:t>održava</w:t>
      </w:r>
      <w:r w:rsidR="00585641" w:rsidRPr="00585641">
        <w:rPr>
          <w:rFonts w:ascii="Arial" w:hAnsi="Arial" w:cs="Arial"/>
          <w:spacing w:val="-7"/>
        </w:rPr>
        <w:t xml:space="preserve"> </w:t>
      </w:r>
      <w:r w:rsidR="00585641" w:rsidRPr="00585641">
        <w:rPr>
          <w:rFonts w:ascii="Arial" w:hAnsi="Arial" w:cs="Arial"/>
        </w:rPr>
        <w:t>vodoopskrbni</w:t>
      </w:r>
      <w:r w:rsidR="00585641" w:rsidRPr="00585641">
        <w:rPr>
          <w:rFonts w:ascii="Arial" w:hAnsi="Arial" w:cs="Arial"/>
          <w:spacing w:val="-8"/>
        </w:rPr>
        <w:t xml:space="preserve"> </w:t>
      </w:r>
      <w:r w:rsidR="00585641" w:rsidRPr="00585641">
        <w:rPr>
          <w:rFonts w:ascii="Arial" w:hAnsi="Arial" w:cs="Arial"/>
        </w:rPr>
        <w:t>priključak</w:t>
      </w:r>
      <w:r w:rsidR="00585641" w:rsidRPr="00585641">
        <w:rPr>
          <w:rFonts w:ascii="Arial" w:hAnsi="Arial" w:cs="Arial"/>
          <w:spacing w:val="-9"/>
        </w:rPr>
        <w:t xml:space="preserve"> </w:t>
      </w:r>
      <w:r w:rsidR="00585641" w:rsidRPr="00585641">
        <w:rPr>
          <w:rFonts w:ascii="Arial" w:hAnsi="Arial" w:cs="Arial"/>
        </w:rPr>
        <w:t>o</w:t>
      </w:r>
      <w:r w:rsidR="00585641" w:rsidRPr="00585641">
        <w:rPr>
          <w:rFonts w:ascii="Arial" w:hAnsi="Arial" w:cs="Arial"/>
          <w:spacing w:val="-7"/>
        </w:rPr>
        <w:t xml:space="preserve"> </w:t>
      </w:r>
      <w:r w:rsidR="00585641" w:rsidRPr="00585641">
        <w:rPr>
          <w:rFonts w:ascii="Arial" w:hAnsi="Arial" w:cs="Arial"/>
        </w:rPr>
        <w:t>svom</w:t>
      </w:r>
      <w:r w:rsidR="00585641" w:rsidRPr="00585641">
        <w:rPr>
          <w:rFonts w:ascii="Arial" w:hAnsi="Arial" w:cs="Arial"/>
          <w:spacing w:val="-11"/>
        </w:rPr>
        <w:t xml:space="preserve"> </w:t>
      </w:r>
      <w:r w:rsidR="00585641" w:rsidRPr="00585641">
        <w:rPr>
          <w:rFonts w:ascii="Arial" w:hAnsi="Arial" w:cs="Arial"/>
        </w:rPr>
        <w:t>trošku</w:t>
      </w:r>
      <w:r w:rsidR="00585641" w:rsidRPr="00585641">
        <w:rPr>
          <w:rFonts w:ascii="Arial" w:hAnsi="Arial" w:cs="Arial"/>
          <w:spacing w:val="-6"/>
        </w:rPr>
        <w:t xml:space="preserve"> </w:t>
      </w:r>
      <w:r w:rsidR="00585641" w:rsidRPr="00585641">
        <w:rPr>
          <w:rFonts w:ascii="Arial" w:hAnsi="Arial" w:cs="Arial"/>
        </w:rPr>
        <w:t>od</w:t>
      </w:r>
      <w:r w:rsidR="00585641" w:rsidRPr="00585641">
        <w:rPr>
          <w:rFonts w:ascii="Arial" w:hAnsi="Arial" w:cs="Arial"/>
          <w:spacing w:val="-7"/>
        </w:rPr>
        <w:t xml:space="preserve"> </w:t>
      </w:r>
      <w:r w:rsidR="00585641" w:rsidRPr="00585641">
        <w:rPr>
          <w:rFonts w:ascii="Arial" w:hAnsi="Arial" w:cs="Arial"/>
        </w:rPr>
        <w:t>čvora</w:t>
      </w:r>
      <w:r w:rsidR="00585641" w:rsidRPr="00585641">
        <w:rPr>
          <w:rFonts w:ascii="Arial" w:hAnsi="Arial" w:cs="Arial"/>
          <w:spacing w:val="-7"/>
        </w:rPr>
        <w:t xml:space="preserve"> </w:t>
      </w:r>
      <w:r w:rsidR="00585641" w:rsidRPr="00585641">
        <w:rPr>
          <w:rFonts w:ascii="Arial" w:hAnsi="Arial" w:cs="Arial"/>
        </w:rPr>
        <w:t>do</w:t>
      </w:r>
      <w:r w:rsidR="00585641" w:rsidRPr="00585641">
        <w:rPr>
          <w:rFonts w:ascii="Arial" w:hAnsi="Arial" w:cs="Arial"/>
          <w:spacing w:val="-10"/>
        </w:rPr>
        <w:t xml:space="preserve"> </w:t>
      </w:r>
      <w:r w:rsidR="00F943B1">
        <w:rPr>
          <w:rFonts w:ascii="Arial" w:hAnsi="Arial" w:cs="Arial"/>
        </w:rPr>
        <w:t>glavnog vodomjera, uključujući vodomjer.</w:t>
      </w:r>
      <w:r w:rsidR="00A42B64">
        <w:rPr>
          <w:rFonts w:ascii="Arial" w:hAnsi="Arial" w:cs="Arial"/>
        </w:rPr>
        <w:t>“</w:t>
      </w:r>
    </w:p>
    <w:p w:rsidR="00601CF8" w:rsidRDefault="00601CF8" w:rsidP="000D3B1A">
      <w:pPr>
        <w:tabs>
          <w:tab w:val="left" w:pos="1202"/>
        </w:tabs>
        <w:ind w:right="377"/>
        <w:jc w:val="both"/>
        <w:rPr>
          <w:rFonts w:ascii="Arial" w:hAnsi="Arial" w:cs="Arial"/>
        </w:rPr>
      </w:pPr>
    </w:p>
    <w:p w:rsidR="00CC7968" w:rsidRDefault="00402993" w:rsidP="00CC7968">
      <w:pPr>
        <w:tabs>
          <w:tab w:val="left" w:pos="1154"/>
        </w:tabs>
        <w:ind w:right="372"/>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C1132">
        <w:rPr>
          <w:rFonts w:ascii="Arial" w:hAnsi="Arial" w:cs="Arial"/>
          <w:b/>
        </w:rPr>
        <w:t>Članak 10</w:t>
      </w:r>
      <w:r w:rsidR="00CC7968" w:rsidRPr="0080403C">
        <w:rPr>
          <w:rFonts w:ascii="Arial" w:hAnsi="Arial" w:cs="Arial"/>
          <w:b/>
        </w:rPr>
        <w:t>.</w:t>
      </w:r>
    </w:p>
    <w:p w:rsidR="0080403C" w:rsidRPr="004C068E" w:rsidRDefault="004C068E" w:rsidP="00CB0C24">
      <w:pPr>
        <w:tabs>
          <w:tab w:val="left" w:pos="1154"/>
        </w:tabs>
        <w:ind w:right="372"/>
        <w:jc w:val="both"/>
        <w:rPr>
          <w:rFonts w:ascii="Arial" w:hAnsi="Arial" w:cs="Arial"/>
        </w:rPr>
      </w:pPr>
      <w:r>
        <w:rPr>
          <w:rFonts w:ascii="Arial" w:hAnsi="Arial" w:cs="Arial"/>
        </w:rPr>
        <w:t xml:space="preserve">Članak </w:t>
      </w:r>
      <w:r w:rsidRPr="00100E94">
        <w:rPr>
          <w:rFonts w:ascii="Arial" w:hAnsi="Arial" w:cs="Arial"/>
        </w:rPr>
        <w:t>71.</w:t>
      </w:r>
      <w:r>
        <w:rPr>
          <w:rFonts w:ascii="Arial" w:hAnsi="Arial" w:cs="Arial"/>
        </w:rPr>
        <w:t xml:space="preserve"> mijenja se i glasi: </w:t>
      </w:r>
    </w:p>
    <w:p w:rsidR="0080403C" w:rsidRPr="00F22C3E" w:rsidRDefault="00F22C3E" w:rsidP="00F22C3E">
      <w:pPr>
        <w:tabs>
          <w:tab w:val="left" w:pos="1125"/>
        </w:tabs>
        <w:ind w:right="372"/>
        <w:jc w:val="both"/>
        <w:rPr>
          <w:rFonts w:ascii="Arial" w:hAnsi="Arial" w:cs="Arial"/>
        </w:rPr>
      </w:pPr>
      <w:r w:rsidRPr="00F22C3E">
        <w:rPr>
          <w:rFonts w:ascii="Arial" w:hAnsi="Arial" w:cs="Arial"/>
        </w:rPr>
        <w:t>„(1)</w:t>
      </w:r>
      <w:r w:rsidR="00191B97">
        <w:rPr>
          <w:rFonts w:ascii="Arial" w:hAnsi="Arial" w:cs="Arial"/>
        </w:rPr>
        <w:t xml:space="preserve"> </w:t>
      </w:r>
      <w:r w:rsidR="00100E94">
        <w:rPr>
          <w:rFonts w:ascii="Arial" w:hAnsi="Arial" w:cs="Arial"/>
        </w:rPr>
        <w:t>Kanalski priključci m</w:t>
      </w:r>
      <w:r w:rsidR="00E71B0F">
        <w:rPr>
          <w:rFonts w:ascii="Arial" w:hAnsi="Arial" w:cs="Arial"/>
        </w:rPr>
        <w:t>oraju se izvoditi po pravilima</w:t>
      </w:r>
      <w:r w:rsidR="0080403C" w:rsidRPr="00F22C3E">
        <w:rPr>
          <w:rFonts w:ascii="Arial" w:hAnsi="Arial" w:cs="Arial"/>
        </w:rPr>
        <w:t xml:space="preserve"> struke, uvažavajući primjenjivu zakonsku regulativu, prostorno plansku dokumentaciju, mikro</w:t>
      </w:r>
      <w:r w:rsidR="001B55FA">
        <w:rPr>
          <w:rFonts w:ascii="Arial" w:hAnsi="Arial" w:cs="Arial"/>
        </w:rPr>
        <w:t xml:space="preserve"> </w:t>
      </w:r>
      <w:r w:rsidR="0080403C" w:rsidRPr="00F22C3E">
        <w:rPr>
          <w:rFonts w:ascii="Arial" w:hAnsi="Arial" w:cs="Arial"/>
        </w:rPr>
        <w:t>lokaciju nekretnine kao i njezin geografski položaj u odnosu na ostale nekret</w:t>
      </w:r>
      <w:r w:rsidRPr="00F22C3E">
        <w:rPr>
          <w:rFonts w:ascii="Arial" w:hAnsi="Arial" w:cs="Arial"/>
        </w:rPr>
        <w:t>n</w:t>
      </w:r>
      <w:r w:rsidR="0080403C" w:rsidRPr="00F22C3E">
        <w:rPr>
          <w:rFonts w:ascii="Arial" w:hAnsi="Arial" w:cs="Arial"/>
        </w:rPr>
        <w:t xml:space="preserve">ine i to na način koji će omogućiti ekonomski racionalno održavanje. </w:t>
      </w:r>
    </w:p>
    <w:p w:rsidR="0080403C" w:rsidRPr="00F22C3E" w:rsidRDefault="00F22C3E" w:rsidP="00F22C3E">
      <w:pPr>
        <w:tabs>
          <w:tab w:val="left" w:pos="1125"/>
        </w:tabs>
        <w:ind w:right="372"/>
        <w:jc w:val="both"/>
        <w:rPr>
          <w:rFonts w:ascii="Arial" w:hAnsi="Arial" w:cs="Arial"/>
        </w:rPr>
      </w:pPr>
      <w:r w:rsidRPr="00F22C3E">
        <w:rPr>
          <w:rFonts w:ascii="Arial" w:hAnsi="Arial" w:cs="Arial"/>
        </w:rPr>
        <w:t>(2)</w:t>
      </w:r>
      <w:r w:rsidR="00191B97">
        <w:rPr>
          <w:rFonts w:ascii="Arial" w:hAnsi="Arial" w:cs="Arial"/>
        </w:rPr>
        <w:t xml:space="preserve"> </w:t>
      </w:r>
      <w:r w:rsidR="000B079D">
        <w:rPr>
          <w:rFonts w:ascii="Arial" w:hAnsi="Arial" w:cs="Arial"/>
        </w:rPr>
        <w:t>Kanalski priključak</w:t>
      </w:r>
      <w:r w:rsidR="0080403C" w:rsidRPr="00F22C3E">
        <w:rPr>
          <w:rFonts w:ascii="Arial" w:hAnsi="Arial" w:cs="Arial"/>
          <w:spacing w:val="-13"/>
        </w:rPr>
        <w:t xml:space="preserve"> </w:t>
      </w:r>
      <w:r w:rsidR="0080403C" w:rsidRPr="00F22C3E">
        <w:rPr>
          <w:rFonts w:ascii="Arial" w:hAnsi="Arial" w:cs="Arial"/>
        </w:rPr>
        <w:t>dozvoljeno je</w:t>
      </w:r>
      <w:r w:rsidR="0080403C" w:rsidRPr="00F22C3E">
        <w:rPr>
          <w:rFonts w:ascii="Arial" w:hAnsi="Arial" w:cs="Arial"/>
          <w:spacing w:val="-15"/>
        </w:rPr>
        <w:t xml:space="preserve"> </w:t>
      </w:r>
      <w:r w:rsidR="0080403C" w:rsidRPr="00F22C3E">
        <w:rPr>
          <w:rFonts w:ascii="Arial" w:hAnsi="Arial" w:cs="Arial"/>
        </w:rPr>
        <w:t>izvesti</w:t>
      </w:r>
      <w:r w:rsidR="0080403C" w:rsidRPr="00F22C3E">
        <w:rPr>
          <w:rFonts w:ascii="Arial" w:hAnsi="Arial" w:cs="Arial"/>
          <w:spacing w:val="-15"/>
        </w:rPr>
        <w:t xml:space="preserve"> </w:t>
      </w:r>
      <w:r w:rsidR="0080403C" w:rsidRPr="00F22C3E">
        <w:rPr>
          <w:rFonts w:ascii="Arial" w:hAnsi="Arial" w:cs="Arial"/>
        </w:rPr>
        <w:t>isključivo</w:t>
      </w:r>
      <w:r w:rsidR="0080403C" w:rsidRPr="00F22C3E">
        <w:rPr>
          <w:rFonts w:ascii="Arial" w:hAnsi="Arial" w:cs="Arial"/>
          <w:spacing w:val="-14"/>
        </w:rPr>
        <w:t xml:space="preserve"> </w:t>
      </w:r>
      <w:r w:rsidR="0080403C" w:rsidRPr="00F22C3E">
        <w:rPr>
          <w:rFonts w:ascii="Arial" w:hAnsi="Arial" w:cs="Arial"/>
        </w:rPr>
        <w:t>na</w:t>
      </w:r>
      <w:r w:rsidR="0080403C" w:rsidRPr="00F22C3E">
        <w:rPr>
          <w:rFonts w:ascii="Arial" w:hAnsi="Arial" w:cs="Arial"/>
          <w:spacing w:val="-13"/>
        </w:rPr>
        <w:t xml:space="preserve"> </w:t>
      </w:r>
      <w:r w:rsidR="0080403C" w:rsidRPr="00F22C3E">
        <w:rPr>
          <w:rFonts w:ascii="Arial" w:hAnsi="Arial" w:cs="Arial"/>
        </w:rPr>
        <w:t xml:space="preserve">mjestu koje odredi i odobri javni isporučitelj vodnih usluga te odobrenom tehničkom dokumentacijom građevine koja se priključuje. Sama izvedba priključka izvodi se prema pravilima struke, uz uvjet </w:t>
      </w:r>
      <w:r w:rsidR="0080403C" w:rsidRPr="00F22C3E">
        <w:rPr>
          <w:rFonts w:ascii="Arial" w:hAnsi="Arial" w:cs="Arial"/>
          <w:spacing w:val="2"/>
        </w:rPr>
        <w:t xml:space="preserve">da </w:t>
      </w:r>
      <w:r w:rsidR="0080403C" w:rsidRPr="00F22C3E">
        <w:rPr>
          <w:rFonts w:ascii="Arial" w:hAnsi="Arial" w:cs="Arial"/>
        </w:rPr>
        <w:t>se uz minimalan trošak osigura funkcioniranje i kvalitetu</w:t>
      </w:r>
      <w:r w:rsidRPr="00F22C3E">
        <w:rPr>
          <w:rFonts w:ascii="Arial" w:hAnsi="Arial" w:cs="Arial"/>
        </w:rPr>
        <w:t xml:space="preserve"> priključka</w:t>
      </w:r>
      <w:r w:rsidR="0080403C" w:rsidRPr="00F22C3E">
        <w:rPr>
          <w:rFonts w:ascii="Arial" w:hAnsi="Arial" w:cs="Arial"/>
        </w:rPr>
        <w:t xml:space="preserve"> te ne naruši funkcioniranje odvodnje ranije priključenih korisnika. Potrebno je obratiti pozornost prigodom izvedbe da se njome ne oštećuje i ne ugrožava postojeća kvaliteta javne mreže odvodnje, kako se ne bi ugrozile </w:t>
      </w:r>
      <w:r w:rsidRPr="00F22C3E">
        <w:rPr>
          <w:rFonts w:ascii="Arial" w:hAnsi="Arial" w:cs="Arial"/>
        </w:rPr>
        <w:t>njezina funkcionalnost i kvaliteta</w:t>
      </w:r>
      <w:r w:rsidR="0080403C" w:rsidRPr="00F22C3E">
        <w:rPr>
          <w:rFonts w:ascii="Arial" w:hAnsi="Arial" w:cs="Arial"/>
        </w:rPr>
        <w:t xml:space="preserve"> usluge javne odvodnje.</w:t>
      </w:r>
    </w:p>
    <w:p w:rsidR="00F22C3E" w:rsidRPr="008F15A3" w:rsidRDefault="00F22C3E" w:rsidP="008F15A3">
      <w:pPr>
        <w:tabs>
          <w:tab w:val="left" w:pos="1147"/>
        </w:tabs>
        <w:spacing w:before="1"/>
        <w:ind w:right="373"/>
        <w:jc w:val="both"/>
        <w:rPr>
          <w:rFonts w:ascii="Arial" w:hAnsi="Arial" w:cs="Arial"/>
        </w:rPr>
      </w:pPr>
      <w:r w:rsidRPr="00F22C3E">
        <w:rPr>
          <w:rFonts w:ascii="Arial" w:hAnsi="Arial" w:cs="Arial"/>
        </w:rPr>
        <w:t>(3)</w:t>
      </w:r>
      <w:r w:rsidR="00191B97">
        <w:rPr>
          <w:rFonts w:ascii="Arial" w:hAnsi="Arial" w:cs="Arial"/>
        </w:rPr>
        <w:t xml:space="preserve"> </w:t>
      </w:r>
      <w:r w:rsidR="0080403C" w:rsidRPr="00F22C3E">
        <w:rPr>
          <w:rFonts w:ascii="Arial" w:hAnsi="Arial" w:cs="Arial"/>
        </w:rPr>
        <w:t xml:space="preserve">Minimalan profil </w:t>
      </w:r>
      <w:r w:rsidR="00CC34EA">
        <w:rPr>
          <w:rFonts w:ascii="Arial" w:hAnsi="Arial" w:cs="Arial"/>
        </w:rPr>
        <w:t xml:space="preserve">kanalskog </w:t>
      </w:r>
      <w:r w:rsidR="0080403C" w:rsidRPr="00E71B0F">
        <w:rPr>
          <w:rFonts w:ascii="Arial" w:hAnsi="Arial" w:cs="Arial"/>
        </w:rPr>
        <w:t xml:space="preserve">priključka </w:t>
      </w:r>
      <w:r w:rsidR="0080403C" w:rsidRPr="00F22C3E">
        <w:rPr>
          <w:rFonts w:ascii="Arial" w:hAnsi="Arial" w:cs="Arial"/>
        </w:rPr>
        <w:t>bez obzira na količinu otpadne vode iznosi 15 cm unutarnjega</w:t>
      </w:r>
      <w:r w:rsidR="0080403C" w:rsidRPr="00F22C3E">
        <w:rPr>
          <w:rFonts w:ascii="Arial" w:hAnsi="Arial" w:cs="Arial"/>
          <w:spacing w:val="-9"/>
        </w:rPr>
        <w:t xml:space="preserve"> </w:t>
      </w:r>
      <w:r w:rsidR="0080403C" w:rsidRPr="00F22C3E">
        <w:rPr>
          <w:rFonts w:ascii="Arial" w:hAnsi="Arial" w:cs="Arial"/>
        </w:rPr>
        <w:t>promjera.</w:t>
      </w:r>
      <w:r w:rsidR="0080403C" w:rsidRPr="00F22C3E">
        <w:rPr>
          <w:rFonts w:ascii="Arial" w:hAnsi="Arial" w:cs="Arial"/>
          <w:spacing w:val="-8"/>
        </w:rPr>
        <w:t xml:space="preserve"> </w:t>
      </w:r>
      <w:r w:rsidR="0080403C" w:rsidRPr="00F22C3E">
        <w:rPr>
          <w:rFonts w:ascii="Arial" w:hAnsi="Arial" w:cs="Arial"/>
        </w:rPr>
        <w:t>Minimalan</w:t>
      </w:r>
      <w:r w:rsidR="0080403C" w:rsidRPr="00F22C3E">
        <w:rPr>
          <w:rFonts w:ascii="Arial" w:hAnsi="Arial" w:cs="Arial"/>
          <w:spacing w:val="-8"/>
        </w:rPr>
        <w:t xml:space="preserve"> </w:t>
      </w:r>
      <w:r w:rsidR="0080403C" w:rsidRPr="00F22C3E">
        <w:rPr>
          <w:rFonts w:ascii="Arial" w:hAnsi="Arial" w:cs="Arial"/>
        </w:rPr>
        <w:t>pad</w:t>
      </w:r>
      <w:r w:rsidR="0080403C" w:rsidRPr="00F22C3E">
        <w:rPr>
          <w:rFonts w:ascii="Arial" w:hAnsi="Arial" w:cs="Arial"/>
          <w:spacing w:val="-9"/>
        </w:rPr>
        <w:t xml:space="preserve"> </w:t>
      </w:r>
      <w:r w:rsidR="0080403C" w:rsidRPr="00F22C3E">
        <w:rPr>
          <w:rFonts w:ascii="Arial" w:hAnsi="Arial" w:cs="Arial"/>
        </w:rPr>
        <w:t>priključnog cjevovoda jest</w:t>
      </w:r>
      <w:r w:rsidR="0080403C" w:rsidRPr="00F22C3E">
        <w:rPr>
          <w:rFonts w:ascii="Arial" w:hAnsi="Arial" w:cs="Arial"/>
          <w:spacing w:val="-9"/>
        </w:rPr>
        <w:t xml:space="preserve"> </w:t>
      </w:r>
      <w:r w:rsidR="0080403C" w:rsidRPr="00F22C3E">
        <w:rPr>
          <w:rFonts w:ascii="Arial" w:hAnsi="Arial" w:cs="Arial"/>
        </w:rPr>
        <w:t>0,8%,</w:t>
      </w:r>
      <w:r w:rsidR="0080403C" w:rsidRPr="00F22C3E">
        <w:rPr>
          <w:rFonts w:ascii="Arial" w:hAnsi="Arial" w:cs="Arial"/>
          <w:spacing w:val="-9"/>
        </w:rPr>
        <w:t xml:space="preserve"> </w:t>
      </w:r>
      <w:r w:rsidR="0080403C" w:rsidRPr="00F22C3E">
        <w:rPr>
          <w:rFonts w:ascii="Arial" w:hAnsi="Arial" w:cs="Arial"/>
        </w:rPr>
        <w:t>a</w:t>
      </w:r>
      <w:r w:rsidR="0080403C" w:rsidRPr="00F22C3E">
        <w:rPr>
          <w:rFonts w:ascii="Arial" w:hAnsi="Arial" w:cs="Arial"/>
          <w:spacing w:val="-9"/>
        </w:rPr>
        <w:t xml:space="preserve"> </w:t>
      </w:r>
      <w:r w:rsidR="0080403C" w:rsidRPr="00F22C3E">
        <w:rPr>
          <w:rFonts w:ascii="Arial" w:hAnsi="Arial" w:cs="Arial"/>
        </w:rPr>
        <w:t>maksimalnih</w:t>
      </w:r>
      <w:r w:rsidR="0080403C" w:rsidRPr="00F22C3E">
        <w:rPr>
          <w:rFonts w:ascii="Arial" w:hAnsi="Arial" w:cs="Arial"/>
          <w:spacing w:val="-9"/>
        </w:rPr>
        <w:t xml:space="preserve"> </w:t>
      </w:r>
      <w:r w:rsidR="007A6848">
        <w:rPr>
          <w:rFonts w:ascii="Arial" w:hAnsi="Arial" w:cs="Arial"/>
        </w:rPr>
        <w:t xml:space="preserve">15%, </w:t>
      </w:r>
      <w:r w:rsidR="003E782A" w:rsidRPr="003E782A">
        <w:rPr>
          <w:rFonts w:ascii="Arial" w:hAnsi="Arial" w:cs="Arial"/>
        </w:rPr>
        <w:t>iznimno kod velikih visinskih razlika</w:t>
      </w:r>
      <w:r w:rsidR="00E71B0F">
        <w:rPr>
          <w:rFonts w:ascii="Arial" w:hAnsi="Arial" w:cs="Arial"/>
        </w:rPr>
        <w:t xml:space="preserve">, geodetskog položaja objekta, </w:t>
      </w:r>
      <w:r w:rsidR="003E782A" w:rsidRPr="003E782A">
        <w:rPr>
          <w:rFonts w:ascii="Arial" w:hAnsi="Arial" w:cs="Arial"/>
        </w:rPr>
        <w:t xml:space="preserve"> može se dozvoliti i veći pad uz adekvatno izvođenje priključka (primjena zaštite </w:t>
      </w:r>
      <w:r w:rsidR="000B079D">
        <w:rPr>
          <w:rFonts w:ascii="Arial" w:hAnsi="Arial" w:cs="Arial"/>
        </w:rPr>
        <w:t xml:space="preserve">kanala </w:t>
      </w:r>
      <w:r w:rsidR="003E782A" w:rsidRPr="003E782A">
        <w:rPr>
          <w:rFonts w:ascii="Arial" w:hAnsi="Arial" w:cs="Arial"/>
        </w:rPr>
        <w:t>betonskom oblogom</w:t>
      </w:r>
      <w:r w:rsidR="000B079D">
        <w:rPr>
          <w:rFonts w:ascii="Arial" w:hAnsi="Arial" w:cs="Arial"/>
        </w:rPr>
        <w:t>)</w:t>
      </w:r>
      <w:r w:rsidR="003E782A" w:rsidRPr="003E782A">
        <w:rPr>
          <w:rFonts w:ascii="Arial" w:hAnsi="Arial" w:cs="Arial"/>
        </w:rPr>
        <w:t>. Kod izvođenja priključka s većim padom od 15% dubina kontrolnog okna na parceli mora osigurat</w:t>
      </w:r>
      <w:r w:rsidR="003E782A">
        <w:rPr>
          <w:rFonts w:ascii="Arial" w:hAnsi="Arial" w:cs="Arial"/>
        </w:rPr>
        <w:t xml:space="preserve">i nesmetan prolaz priključka </w:t>
      </w:r>
      <w:r w:rsidR="003E782A" w:rsidRPr="003E782A">
        <w:rPr>
          <w:rFonts w:ascii="Arial" w:hAnsi="Arial" w:cs="Arial"/>
        </w:rPr>
        <w:t xml:space="preserve">od kontrolnog okna do javnog </w:t>
      </w:r>
      <w:r w:rsidR="00A96847">
        <w:rPr>
          <w:rFonts w:ascii="Arial" w:hAnsi="Arial" w:cs="Arial"/>
        </w:rPr>
        <w:t>kanala</w:t>
      </w:r>
      <w:r w:rsidR="003E782A" w:rsidRPr="003E782A">
        <w:rPr>
          <w:rFonts w:ascii="Arial" w:hAnsi="Arial" w:cs="Arial"/>
        </w:rPr>
        <w:t xml:space="preserve"> u prometnici</w:t>
      </w:r>
      <w:r w:rsidR="00672CD5">
        <w:rPr>
          <w:rFonts w:ascii="Arial" w:hAnsi="Arial" w:cs="Arial"/>
        </w:rPr>
        <w:t xml:space="preserve"> </w:t>
      </w:r>
      <w:r w:rsidR="00CC34EA">
        <w:rPr>
          <w:rFonts w:ascii="Arial" w:hAnsi="Arial" w:cs="Arial"/>
        </w:rPr>
        <w:t>i ista može biti do minimalno</w:t>
      </w:r>
      <w:r w:rsidR="00672CD5" w:rsidRPr="00672CD5">
        <w:rPr>
          <w:rFonts w:ascii="Arial" w:hAnsi="Arial" w:cs="Arial"/>
        </w:rPr>
        <w:t xml:space="preserve"> 2 metra</w:t>
      </w:r>
      <w:r w:rsidR="003E782A" w:rsidRPr="003E782A">
        <w:rPr>
          <w:rFonts w:ascii="Arial" w:hAnsi="Arial" w:cs="Arial"/>
        </w:rPr>
        <w:t>.</w:t>
      </w:r>
      <w:r w:rsidR="003E782A">
        <w:t xml:space="preserve"> </w:t>
      </w:r>
      <w:r w:rsidR="0080403C" w:rsidRPr="00F22C3E">
        <w:rPr>
          <w:rFonts w:ascii="Arial" w:hAnsi="Arial" w:cs="Arial"/>
          <w:spacing w:val="-9"/>
        </w:rPr>
        <w:t xml:space="preserve"> </w:t>
      </w:r>
      <w:r w:rsidR="00A96847">
        <w:rPr>
          <w:rFonts w:ascii="Arial" w:hAnsi="Arial" w:cs="Arial"/>
        </w:rPr>
        <w:t>Kanalski priključak</w:t>
      </w:r>
      <w:r w:rsidR="0080403C" w:rsidRPr="00F22C3E">
        <w:rPr>
          <w:rFonts w:ascii="Arial" w:hAnsi="Arial" w:cs="Arial"/>
        </w:rPr>
        <w:t xml:space="preserve"> se izvodi</w:t>
      </w:r>
      <w:r w:rsidR="0080403C" w:rsidRPr="00F22C3E">
        <w:rPr>
          <w:rFonts w:ascii="Arial" w:hAnsi="Arial" w:cs="Arial"/>
          <w:spacing w:val="-10"/>
        </w:rPr>
        <w:t xml:space="preserve"> </w:t>
      </w:r>
      <w:r w:rsidR="0080403C" w:rsidRPr="00F22C3E">
        <w:rPr>
          <w:rFonts w:ascii="Arial" w:hAnsi="Arial" w:cs="Arial"/>
        </w:rPr>
        <w:t>od</w:t>
      </w:r>
      <w:r w:rsidR="0080403C" w:rsidRPr="00F22C3E">
        <w:rPr>
          <w:rFonts w:ascii="Arial" w:hAnsi="Arial" w:cs="Arial"/>
          <w:spacing w:val="-11"/>
        </w:rPr>
        <w:t xml:space="preserve"> </w:t>
      </w:r>
      <w:r w:rsidR="0080403C" w:rsidRPr="00F22C3E">
        <w:rPr>
          <w:rFonts w:ascii="Arial" w:hAnsi="Arial" w:cs="Arial"/>
        </w:rPr>
        <w:t>kontrolnog</w:t>
      </w:r>
      <w:r w:rsidR="0080403C" w:rsidRPr="00F22C3E">
        <w:rPr>
          <w:rFonts w:ascii="Arial" w:hAnsi="Arial" w:cs="Arial"/>
          <w:spacing w:val="-12"/>
        </w:rPr>
        <w:t xml:space="preserve"> </w:t>
      </w:r>
      <w:r w:rsidR="0080403C" w:rsidRPr="00F22C3E">
        <w:rPr>
          <w:rFonts w:ascii="Arial" w:hAnsi="Arial" w:cs="Arial"/>
        </w:rPr>
        <w:t>okna</w:t>
      </w:r>
      <w:r w:rsidR="0080403C" w:rsidRPr="00F22C3E">
        <w:rPr>
          <w:rFonts w:ascii="Arial" w:hAnsi="Arial" w:cs="Arial"/>
          <w:spacing w:val="-10"/>
        </w:rPr>
        <w:t xml:space="preserve"> </w:t>
      </w:r>
      <w:r w:rsidR="0080403C" w:rsidRPr="00F22C3E">
        <w:rPr>
          <w:rFonts w:ascii="Arial" w:hAnsi="Arial" w:cs="Arial"/>
        </w:rPr>
        <w:t>interne</w:t>
      </w:r>
      <w:r w:rsidR="0080403C" w:rsidRPr="00F22C3E">
        <w:rPr>
          <w:rFonts w:ascii="Arial" w:hAnsi="Arial" w:cs="Arial"/>
          <w:spacing w:val="-10"/>
        </w:rPr>
        <w:t xml:space="preserve"> </w:t>
      </w:r>
      <w:r w:rsidR="00CC34EA">
        <w:rPr>
          <w:rFonts w:ascii="Arial" w:hAnsi="Arial" w:cs="Arial"/>
        </w:rPr>
        <w:t>kanalizacije</w:t>
      </w:r>
      <w:r w:rsidR="0080403C" w:rsidRPr="00F22C3E">
        <w:rPr>
          <w:rFonts w:ascii="Arial" w:hAnsi="Arial" w:cs="Arial"/>
          <w:spacing w:val="-12"/>
        </w:rPr>
        <w:t xml:space="preserve"> </w:t>
      </w:r>
      <w:r w:rsidR="0080403C" w:rsidRPr="00F22C3E">
        <w:rPr>
          <w:rFonts w:ascii="Arial" w:hAnsi="Arial" w:cs="Arial"/>
        </w:rPr>
        <w:t>i</w:t>
      </w:r>
      <w:r w:rsidR="0080403C" w:rsidRPr="00F22C3E">
        <w:rPr>
          <w:rFonts w:ascii="Arial" w:hAnsi="Arial" w:cs="Arial"/>
          <w:spacing w:val="-9"/>
        </w:rPr>
        <w:t xml:space="preserve"> </w:t>
      </w:r>
      <w:r w:rsidR="0080403C" w:rsidRPr="00F22C3E">
        <w:rPr>
          <w:rFonts w:ascii="Arial" w:hAnsi="Arial" w:cs="Arial"/>
        </w:rPr>
        <w:t>završava</w:t>
      </w:r>
      <w:r w:rsidR="0080403C" w:rsidRPr="00F22C3E">
        <w:rPr>
          <w:rFonts w:ascii="Arial" w:hAnsi="Arial" w:cs="Arial"/>
          <w:spacing w:val="-10"/>
        </w:rPr>
        <w:t xml:space="preserve"> </w:t>
      </w:r>
      <w:r w:rsidR="0080403C" w:rsidRPr="00F22C3E">
        <w:rPr>
          <w:rFonts w:ascii="Arial" w:hAnsi="Arial" w:cs="Arial"/>
        </w:rPr>
        <w:t>spojem</w:t>
      </w:r>
      <w:r w:rsidR="0080403C" w:rsidRPr="00F22C3E">
        <w:rPr>
          <w:rFonts w:ascii="Arial" w:hAnsi="Arial" w:cs="Arial"/>
          <w:spacing w:val="-13"/>
        </w:rPr>
        <w:t xml:space="preserve"> </w:t>
      </w:r>
      <w:r w:rsidR="0080403C" w:rsidRPr="00F22C3E">
        <w:rPr>
          <w:rFonts w:ascii="Arial" w:hAnsi="Arial" w:cs="Arial"/>
        </w:rPr>
        <w:t>na</w:t>
      </w:r>
      <w:r w:rsidR="0080403C" w:rsidRPr="00F22C3E">
        <w:rPr>
          <w:rFonts w:ascii="Arial" w:hAnsi="Arial" w:cs="Arial"/>
          <w:spacing w:val="-10"/>
        </w:rPr>
        <w:t xml:space="preserve"> </w:t>
      </w:r>
      <w:r w:rsidR="0080403C" w:rsidRPr="00F22C3E">
        <w:rPr>
          <w:rFonts w:ascii="Arial" w:hAnsi="Arial" w:cs="Arial"/>
        </w:rPr>
        <w:t>postojeće</w:t>
      </w:r>
      <w:r w:rsidR="0080403C" w:rsidRPr="00F22C3E">
        <w:rPr>
          <w:rFonts w:ascii="Arial" w:hAnsi="Arial" w:cs="Arial"/>
          <w:spacing w:val="-12"/>
        </w:rPr>
        <w:t xml:space="preserve"> </w:t>
      </w:r>
      <w:r w:rsidR="0080403C" w:rsidRPr="00F22C3E">
        <w:rPr>
          <w:rFonts w:ascii="Arial" w:hAnsi="Arial" w:cs="Arial"/>
        </w:rPr>
        <w:t>revizijsko</w:t>
      </w:r>
      <w:r w:rsidR="0080403C" w:rsidRPr="00F22C3E">
        <w:rPr>
          <w:rFonts w:ascii="Arial" w:hAnsi="Arial" w:cs="Arial"/>
          <w:spacing w:val="-10"/>
        </w:rPr>
        <w:t xml:space="preserve"> </w:t>
      </w:r>
      <w:r w:rsidR="0080403C" w:rsidRPr="00F22C3E">
        <w:rPr>
          <w:rFonts w:ascii="Arial" w:hAnsi="Arial" w:cs="Arial"/>
        </w:rPr>
        <w:t xml:space="preserve">okno javnoga </w:t>
      </w:r>
      <w:r w:rsidR="00A96847">
        <w:rPr>
          <w:rFonts w:ascii="Arial" w:hAnsi="Arial" w:cs="Arial"/>
        </w:rPr>
        <w:t>kanala</w:t>
      </w:r>
      <w:r w:rsidR="0080403C" w:rsidRPr="00F22C3E">
        <w:rPr>
          <w:rFonts w:ascii="Arial" w:hAnsi="Arial" w:cs="Arial"/>
        </w:rPr>
        <w:t xml:space="preserve"> ili na cijev. Priključak na sustav javne odvodnje treba izvesti u osi poprečnoga presjeka javnoga kanala, dok priključak na revizijsko okno javnog</w:t>
      </w:r>
      <w:r w:rsidR="00CC34EA">
        <w:rPr>
          <w:rFonts w:ascii="Arial" w:hAnsi="Arial" w:cs="Arial"/>
        </w:rPr>
        <w:t>a</w:t>
      </w:r>
      <w:r w:rsidR="0080403C" w:rsidRPr="00F22C3E">
        <w:rPr>
          <w:rFonts w:ascii="Arial" w:hAnsi="Arial" w:cs="Arial"/>
        </w:rPr>
        <w:t xml:space="preserve"> </w:t>
      </w:r>
      <w:r w:rsidR="00A96847">
        <w:rPr>
          <w:rFonts w:ascii="Arial" w:hAnsi="Arial" w:cs="Arial"/>
        </w:rPr>
        <w:t>kanala</w:t>
      </w:r>
      <w:r w:rsidR="0080403C" w:rsidRPr="00F22C3E">
        <w:rPr>
          <w:rFonts w:ascii="Arial" w:hAnsi="Arial" w:cs="Arial"/>
        </w:rPr>
        <w:t xml:space="preserve"> treba izvesti najniže na 2/3 visine poprečnoga presjeka</w:t>
      </w:r>
      <w:r w:rsidR="0080403C" w:rsidRPr="00F22C3E">
        <w:rPr>
          <w:rFonts w:ascii="Arial" w:hAnsi="Arial" w:cs="Arial"/>
          <w:spacing w:val="-1"/>
        </w:rPr>
        <w:t xml:space="preserve"> </w:t>
      </w:r>
      <w:r w:rsidR="00CC34EA">
        <w:rPr>
          <w:rFonts w:ascii="Arial" w:hAnsi="Arial" w:cs="Arial"/>
        </w:rPr>
        <w:t>kanala</w:t>
      </w:r>
      <w:r w:rsidR="0080403C" w:rsidRPr="00F22C3E">
        <w:rPr>
          <w:rFonts w:ascii="Arial" w:hAnsi="Arial" w:cs="Arial"/>
        </w:rPr>
        <w:t>.</w:t>
      </w:r>
    </w:p>
    <w:p w:rsidR="0080403C" w:rsidRPr="00F22C3E" w:rsidRDefault="00F22C3E" w:rsidP="00F22C3E">
      <w:pPr>
        <w:tabs>
          <w:tab w:val="left" w:pos="1147"/>
        </w:tabs>
        <w:spacing w:before="1"/>
        <w:ind w:right="353"/>
        <w:jc w:val="both"/>
        <w:rPr>
          <w:rFonts w:ascii="Arial" w:hAnsi="Arial" w:cs="Arial"/>
        </w:rPr>
      </w:pPr>
      <w:r w:rsidRPr="00F22C3E">
        <w:rPr>
          <w:rFonts w:ascii="Arial" w:hAnsi="Arial" w:cs="Arial"/>
        </w:rPr>
        <w:t>(</w:t>
      </w:r>
      <w:r w:rsidR="00796885">
        <w:rPr>
          <w:rFonts w:ascii="Arial" w:hAnsi="Arial" w:cs="Arial"/>
        </w:rPr>
        <w:t>4</w:t>
      </w:r>
      <w:r w:rsidRPr="00F22C3E">
        <w:rPr>
          <w:rFonts w:ascii="Arial" w:hAnsi="Arial" w:cs="Arial"/>
        </w:rPr>
        <w:t>)</w:t>
      </w:r>
      <w:r w:rsidR="00191B97">
        <w:rPr>
          <w:rFonts w:ascii="Arial" w:hAnsi="Arial" w:cs="Arial"/>
        </w:rPr>
        <w:t xml:space="preserve"> </w:t>
      </w:r>
      <w:r w:rsidR="0080403C" w:rsidRPr="00F22C3E">
        <w:rPr>
          <w:rFonts w:ascii="Arial" w:hAnsi="Arial" w:cs="Arial"/>
        </w:rPr>
        <w:t xml:space="preserve">Kontrolno okno mora biti izvedeno vodonepropusno, otvora minimalno 60 x 60 cm ili minimalno DN600, ovisno o dubini i profilu priključka te o profilu javnog </w:t>
      </w:r>
      <w:r w:rsidR="008F15A3">
        <w:rPr>
          <w:rFonts w:ascii="Arial" w:hAnsi="Arial" w:cs="Arial"/>
        </w:rPr>
        <w:t>kanala. Isti</w:t>
      </w:r>
      <w:r w:rsidR="0080403C" w:rsidRPr="00F22C3E">
        <w:rPr>
          <w:rFonts w:ascii="Arial" w:hAnsi="Arial" w:cs="Arial"/>
        </w:rPr>
        <w:t xml:space="preserve"> mora imati</w:t>
      </w:r>
      <w:r w:rsidR="00184A92">
        <w:rPr>
          <w:rFonts w:ascii="Arial" w:hAnsi="Arial" w:cs="Arial"/>
        </w:rPr>
        <w:t xml:space="preserve"> ugrađene penjalice (od internog</w:t>
      </w:r>
      <w:r w:rsidR="0080403C" w:rsidRPr="00F22C3E">
        <w:rPr>
          <w:rFonts w:ascii="Arial" w:hAnsi="Arial" w:cs="Arial"/>
        </w:rPr>
        <w:t xml:space="preserve"> materijala minimalne nosivosti 200 kg ) propisanog razmaka, obrađenu </w:t>
      </w:r>
      <w:proofErr w:type="spellStart"/>
      <w:r w:rsidR="0080403C" w:rsidRPr="00F22C3E">
        <w:rPr>
          <w:rFonts w:ascii="Arial" w:hAnsi="Arial" w:cs="Arial"/>
        </w:rPr>
        <w:t>kinetu</w:t>
      </w:r>
      <w:proofErr w:type="spellEnd"/>
      <w:r w:rsidR="0080403C" w:rsidRPr="00F22C3E">
        <w:rPr>
          <w:rFonts w:ascii="Arial" w:hAnsi="Arial" w:cs="Arial"/>
        </w:rPr>
        <w:t xml:space="preserve"> na dnu okna tako da omogućuje nesmetan protok otpadnih voda u </w:t>
      </w:r>
      <w:r w:rsidR="008F15A3">
        <w:rPr>
          <w:rFonts w:ascii="Arial" w:hAnsi="Arial" w:cs="Arial"/>
        </w:rPr>
        <w:t>javnom kanalu</w:t>
      </w:r>
      <w:r w:rsidR="0080403C" w:rsidRPr="00F22C3E">
        <w:rPr>
          <w:rFonts w:ascii="Arial" w:hAnsi="Arial" w:cs="Arial"/>
        </w:rPr>
        <w:t xml:space="preserve">.  </w:t>
      </w:r>
    </w:p>
    <w:p w:rsidR="0080403C" w:rsidRPr="00F22C3E" w:rsidRDefault="00796885" w:rsidP="00F22C3E">
      <w:pPr>
        <w:tabs>
          <w:tab w:val="left" w:pos="1130"/>
        </w:tabs>
        <w:ind w:right="369"/>
        <w:jc w:val="both"/>
        <w:rPr>
          <w:rFonts w:ascii="Arial" w:hAnsi="Arial" w:cs="Arial"/>
        </w:rPr>
      </w:pPr>
      <w:r>
        <w:rPr>
          <w:rFonts w:ascii="Arial" w:hAnsi="Arial" w:cs="Arial"/>
        </w:rPr>
        <w:t>(5</w:t>
      </w:r>
      <w:r w:rsidR="00F22C3E" w:rsidRPr="00F22C3E">
        <w:rPr>
          <w:rFonts w:ascii="Arial" w:hAnsi="Arial" w:cs="Arial"/>
        </w:rPr>
        <w:t>)</w:t>
      </w:r>
      <w:r w:rsidR="00191B97">
        <w:rPr>
          <w:rFonts w:ascii="Arial" w:hAnsi="Arial" w:cs="Arial"/>
        </w:rPr>
        <w:t xml:space="preserve"> </w:t>
      </w:r>
      <w:r w:rsidR="0080403C" w:rsidRPr="00F22C3E">
        <w:rPr>
          <w:rFonts w:ascii="Arial" w:hAnsi="Arial" w:cs="Arial"/>
        </w:rPr>
        <w:t>Spoj</w:t>
      </w:r>
      <w:r w:rsidR="0080403C" w:rsidRPr="00F22C3E">
        <w:rPr>
          <w:rFonts w:ascii="Arial" w:hAnsi="Arial" w:cs="Arial"/>
          <w:spacing w:val="-9"/>
        </w:rPr>
        <w:t xml:space="preserve"> </w:t>
      </w:r>
      <w:r w:rsidR="00856106">
        <w:rPr>
          <w:rFonts w:ascii="Arial" w:hAnsi="Arial" w:cs="Arial"/>
        </w:rPr>
        <w:t>samog</w:t>
      </w:r>
      <w:r w:rsidR="0080403C" w:rsidRPr="00F22C3E">
        <w:rPr>
          <w:rFonts w:ascii="Arial" w:hAnsi="Arial" w:cs="Arial"/>
          <w:spacing w:val="-8"/>
        </w:rPr>
        <w:t xml:space="preserve"> </w:t>
      </w:r>
      <w:r w:rsidR="00E71B0F">
        <w:rPr>
          <w:rFonts w:ascii="Arial" w:hAnsi="Arial" w:cs="Arial"/>
        </w:rPr>
        <w:t>kanalskog priključka</w:t>
      </w:r>
      <w:r w:rsidR="0080403C" w:rsidRPr="00F22C3E">
        <w:rPr>
          <w:rFonts w:ascii="Arial" w:hAnsi="Arial" w:cs="Arial"/>
          <w:spacing w:val="-11"/>
        </w:rPr>
        <w:t xml:space="preserve"> </w:t>
      </w:r>
      <w:r w:rsidR="0080403C" w:rsidRPr="00F22C3E">
        <w:rPr>
          <w:rFonts w:ascii="Arial" w:hAnsi="Arial" w:cs="Arial"/>
        </w:rPr>
        <w:t>na</w:t>
      </w:r>
      <w:r w:rsidR="0080403C" w:rsidRPr="00F22C3E">
        <w:rPr>
          <w:rFonts w:ascii="Arial" w:hAnsi="Arial" w:cs="Arial"/>
          <w:spacing w:val="-8"/>
        </w:rPr>
        <w:t xml:space="preserve"> </w:t>
      </w:r>
      <w:r w:rsidR="0080403C" w:rsidRPr="00F22C3E">
        <w:rPr>
          <w:rFonts w:ascii="Arial" w:hAnsi="Arial" w:cs="Arial"/>
        </w:rPr>
        <w:t>cijev</w:t>
      </w:r>
      <w:r w:rsidR="0080403C" w:rsidRPr="00F22C3E">
        <w:rPr>
          <w:rFonts w:ascii="Arial" w:hAnsi="Arial" w:cs="Arial"/>
          <w:spacing w:val="-12"/>
        </w:rPr>
        <w:t xml:space="preserve"> </w:t>
      </w:r>
      <w:r w:rsidR="0080403C" w:rsidRPr="00F22C3E">
        <w:rPr>
          <w:rFonts w:ascii="Arial" w:hAnsi="Arial" w:cs="Arial"/>
        </w:rPr>
        <w:t>ili</w:t>
      </w:r>
      <w:r w:rsidR="0080403C" w:rsidRPr="00F22C3E">
        <w:rPr>
          <w:rFonts w:ascii="Arial" w:hAnsi="Arial" w:cs="Arial"/>
          <w:spacing w:val="-8"/>
        </w:rPr>
        <w:t xml:space="preserve"> </w:t>
      </w:r>
      <w:r w:rsidR="0080403C" w:rsidRPr="00F22C3E">
        <w:rPr>
          <w:rFonts w:ascii="Arial" w:hAnsi="Arial" w:cs="Arial"/>
        </w:rPr>
        <w:t>u</w:t>
      </w:r>
      <w:r w:rsidR="0080403C" w:rsidRPr="00F22C3E">
        <w:rPr>
          <w:rFonts w:ascii="Arial" w:hAnsi="Arial" w:cs="Arial"/>
          <w:spacing w:val="-10"/>
        </w:rPr>
        <w:t xml:space="preserve"> </w:t>
      </w:r>
      <w:r w:rsidR="0080403C" w:rsidRPr="00F22C3E">
        <w:rPr>
          <w:rFonts w:ascii="Arial" w:hAnsi="Arial" w:cs="Arial"/>
        </w:rPr>
        <w:t>revizijsko</w:t>
      </w:r>
      <w:r w:rsidR="0080403C" w:rsidRPr="00F22C3E">
        <w:rPr>
          <w:rFonts w:ascii="Arial" w:hAnsi="Arial" w:cs="Arial"/>
          <w:spacing w:val="-9"/>
        </w:rPr>
        <w:t xml:space="preserve"> </w:t>
      </w:r>
      <w:r w:rsidR="0080403C" w:rsidRPr="00F22C3E">
        <w:rPr>
          <w:rFonts w:ascii="Arial" w:hAnsi="Arial" w:cs="Arial"/>
        </w:rPr>
        <w:t>okno</w:t>
      </w:r>
      <w:r w:rsidR="0080403C" w:rsidRPr="00F22C3E">
        <w:rPr>
          <w:rFonts w:ascii="Arial" w:hAnsi="Arial" w:cs="Arial"/>
          <w:spacing w:val="-11"/>
        </w:rPr>
        <w:t xml:space="preserve"> </w:t>
      </w:r>
      <w:r w:rsidR="00E71B0F">
        <w:rPr>
          <w:rFonts w:ascii="Arial" w:hAnsi="Arial" w:cs="Arial"/>
        </w:rPr>
        <w:t>javnog kanala</w:t>
      </w:r>
      <w:r w:rsidR="0080403C" w:rsidRPr="00F22C3E">
        <w:rPr>
          <w:rFonts w:ascii="Arial" w:hAnsi="Arial" w:cs="Arial"/>
        </w:rPr>
        <w:t>,</w:t>
      </w:r>
      <w:r w:rsidR="0080403C" w:rsidRPr="00F22C3E">
        <w:rPr>
          <w:rFonts w:ascii="Arial" w:hAnsi="Arial" w:cs="Arial"/>
          <w:spacing w:val="-8"/>
        </w:rPr>
        <w:t xml:space="preserve"> </w:t>
      </w:r>
      <w:r w:rsidR="0080403C" w:rsidRPr="00F22C3E">
        <w:rPr>
          <w:rFonts w:ascii="Arial" w:hAnsi="Arial" w:cs="Arial"/>
        </w:rPr>
        <w:t>bilo</w:t>
      </w:r>
      <w:r w:rsidR="0080403C" w:rsidRPr="00F22C3E">
        <w:rPr>
          <w:rFonts w:ascii="Arial" w:hAnsi="Arial" w:cs="Arial"/>
          <w:spacing w:val="-10"/>
        </w:rPr>
        <w:t xml:space="preserve"> </w:t>
      </w:r>
      <w:r w:rsidR="0080403C" w:rsidRPr="00F22C3E">
        <w:rPr>
          <w:rFonts w:ascii="Arial" w:hAnsi="Arial" w:cs="Arial"/>
        </w:rPr>
        <w:t>ono</w:t>
      </w:r>
      <w:r w:rsidR="0080403C" w:rsidRPr="00F22C3E">
        <w:rPr>
          <w:rFonts w:ascii="Arial" w:hAnsi="Arial" w:cs="Arial"/>
          <w:spacing w:val="-11"/>
        </w:rPr>
        <w:t xml:space="preserve"> </w:t>
      </w:r>
      <w:proofErr w:type="spellStart"/>
      <w:r w:rsidR="0080403C" w:rsidRPr="00F22C3E">
        <w:rPr>
          <w:rFonts w:ascii="Arial" w:hAnsi="Arial" w:cs="Arial"/>
        </w:rPr>
        <w:t>novoizvedeno</w:t>
      </w:r>
      <w:proofErr w:type="spellEnd"/>
      <w:r w:rsidR="0080403C" w:rsidRPr="00F22C3E">
        <w:rPr>
          <w:rFonts w:ascii="Arial" w:hAnsi="Arial" w:cs="Arial"/>
        </w:rPr>
        <w:t xml:space="preserve"> ili postojeće, mora se izvoditi u cilju postizanja </w:t>
      </w:r>
      <w:proofErr w:type="spellStart"/>
      <w:r w:rsidR="0080403C" w:rsidRPr="00F22C3E">
        <w:rPr>
          <w:rFonts w:ascii="Arial" w:hAnsi="Arial" w:cs="Arial"/>
        </w:rPr>
        <w:t>vodonepropusnosti</w:t>
      </w:r>
      <w:proofErr w:type="spellEnd"/>
      <w:r w:rsidR="0080403C" w:rsidRPr="00F22C3E">
        <w:rPr>
          <w:rFonts w:ascii="Arial" w:hAnsi="Arial" w:cs="Arial"/>
        </w:rPr>
        <w:t>.</w:t>
      </w:r>
    </w:p>
    <w:p w:rsidR="00601CF8" w:rsidRDefault="00796885" w:rsidP="00AB2192">
      <w:pPr>
        <w:tabs>
          <w:tab w:val="left" w:pos="1185"/>
        </w:tabs>
        <w:spacing w:before="73"/>
        <w:ind w:right="379"/>
        <w:jc w:val="both"/>
        <w:rPr>
          <w:rFonts w:ascii="Arial" w:hAnsi="Arial" w:cs="Arial"/>
        </w:rPr>
      </w:pPr>
      <w:r>
        <w:rPr>
          <w:rFonts w:ascii="Arial" w:hAnsi="Arial" w:cs="Arial"/>
        </w:rPr>
        <w:t>(6</w:t>
      </w:r>
      <w:r w:rsidR="00F22C3E" w:rsidRPr="00F22C3E">
        <w:rPr>
          <w:rFonts w:ascii="Arial" w:hAnsi="Arial" w:cs="Arial"/>
        </w:rPr>
        <w:t>)</w:t>
      </w:r>
      <w:r w:rsidR="00191B97">
        <w:rPr>
          <w:rFonts w:ascii="Arial" w:hAnsi="Arial" w:cs="Arial"/>
        </w:rPr>
        <w:t xml:space="preserve"> </w:t>
      </w:r>
      <w:r w:rsidR="0080403C" w:rsidRPr="00F22C3E">
        <w:rPr>
          <w:rFonts w:ascii="Arial" w:hAnsi="Arial" w:cs="Arial"/>
        </w:rPr>
        <w:t>N</w:t>
      </w:r>
      <w:r w:rsidR="00E71B0F">
        <w:rPr>
          <w:rFonts w:ascii="Arial" w:hAnsi="Arial" w:cs="Arial"/>
        </w:rPr>
        <w:t>akon izvedbe kanalskog priključka</w:t>
      </w:r>
      <w:r w:rsidR="0080403C" w:rsidRPr="00F22C3E">
        <w:rPr>
          <w:rFonts w:ascii="Arial" w:hAnsi="Arial" w:cs="Arial"/>
        </w:rPr>
        <w:t xml:space="preserve"> potrebno je ispitati njegovu funkcionalnost.</w:t>
      </w:r>
      <w:r w:rsidR="00F22C3E" w:rsidRPr="00F22C3E">
        <w:rPr>
          <w:rFonts w:ascii="Arial" w:hAnsi="Arial" w:cs="Arial"/>
        </w:rPr>
        <w:t>“</w:t>
      </w:r>
    </w:p>
    <w:p w:rsidR="003255E0" w:rsidRDefault="003255E0" w:rsidP="00AB2192">
      <w:pPr>
        <w:tabs>
          <w:tab w:val="left" w:pos="1185"/>
        </w:tabs>
        <w:spacing w:before="73"/>
        <w:ind w:right="379"/>
        <w:jc w:val="both"/>
        <w:rPr>
          <w:rFonts w:ascii="Arial" w:hAnsi="Arial" w:cs="Arial"/>
        </w:rPr>
      </w:pPr>
    </w:p>
    <w:p w:rsidR="00CC7968" w:rsidRPr="00AB2192" w:rsidRDefault="00130285" w:rsidP="00AB2192">
      <w:pPr>
        <w:tabs>
          <w:tab w:val="left" w:pos="1185"/>
        </w:tabs>
        <w:spacing w:before="73"/>
        <w:ind w:right="379"/>
        <w:jc w:val="both"/>
        <w:rPr>
          <w:rFonts w:ascii="Arial" w:hAnsi="Arial" w:cs="Arial"/>
        </w:rPr>
      </w:pPr>
      <w:r w:rsidRPr="00130285">
        <w:rPr>
          <w:rFonts w:ascii="Arial" w:hAnsi="Arial" w:cs="Arial"/>
          <w:b/>
        </w:rPr>
        <w:tab/>
      </w:r>
    </w:p>
    <w:p w:rsidR="00A6697F" w:rsidRDefault="00A6697F" w:rsidP="00A6697F">
      <w:pPr>
        <w:tabs>
          <w:tab w:val="left" w:pos="1185"/>
        </w:tabs>
        <w:ind w:right="376"/>
        <w:jc w:val="both"/>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65AF2">
        <w:rPr>
          <w:rFonts w:ascii="Arial" w:hAnsi="Arial" w:cs="Arial"/>
          <w:b/>
        </w:rPr>
        <w:t>Članak 11</w:t>
      </w:r>
      <w:r w:rsidRPr="00D24132">
        <w:rPr>
          <w:rFonts w:ascii="Arial" w:hAnsi="Arial" w:cs="Arial"/>
          <w:b/>
        </w:rPr>
        <w:t>.</w:t>
      </w:r>
    </w:p>
    <w:p w:rsidR="00601CF8" w:rsidRPr="00F43FF3" w:rsidRDefault="00F43FF3" w:rsidP="00A6697F">
      <w:pPr>
        <w:tabs>
          <w:tab w:val="left" w:pos="1185"/>
        </w:tabs>
        <w:ind w:right="376"/>
        <w:jc w:val="both"/>
        <w:rPr>
          <w:rFonts w:ascii="Arial" w:hAnsi="Arial" w:cs="Arial"/>
        </w:rPr>
      </w:pPr>
      <w:r>
        <w:rPr>
          <w:rFonts w:ascii="Arial" w:hAnsi="Arial" w:cs="Arial"/>
        </w:rPr>
        <w:t>U članku 73</w:t>
      </w:r>
      <w:r w:rsidR="00B7105D">
        <w:rPr>
          <w:rFonts w:ascii="Arial" w:hAnsi="Arial" w:cs="Arial"/>
        </w:rPr>
        <w:t xml:space="preserve">. stavku 2., u drugoj rečenici </w:t>
      </w:r>
      <w:r>
        <w:rPr>
          <w:rFonts w:ascii="Arial" w:hAnsi="Arial" w:cs="Arial"/>
        </w:rPr>
        <w:t>iza riječi „ali ne manje od 15 m</w:t>
      </w:r>
      <w:r w:rsidRPr="00F43FF3">
        <w:rPr>
          <w:rFonts w:ascii="Arial" w:hAnsi="Arial" w:cs="Arial"/>
          <w:vertAlign w:val="superscript"/>
        </w:rPr>
        <w:t>3</w:t>
      </w:r>
      <w:r>
        <w:rPr>
          <w:rFonts w:ascii="Arial" w:hAnsi="Arial" w:cs="Arial"/>
        </w:rPr>
        <w:t>“ dodaju se riječi „niti više od 30 m</w:t>
      </w:r>
      <w:r w:rsidRPr="00F43FF3">
        <w:rPr>
          <w:rFonts w:ascii="Arial" w:hAnsi="Arial" w:cs="Arial"/>
          <w:vertAlign w:val="superscript"/>
        </w:rPr>
        <w:t>3</w:t>
      </w:r>
      <w:r w:rsidR="00B65AF2">
        <w:rPr>
          <w:rFonts w:ascii="Arial" w:hAnsi="Arial" w:cs="Arial"/>
        </w:rPr>
        <w:t>“.</w:t>
      </w:r>
    </w:p>
    <w:p w:rsidR="00F43FF3" w:rsidRPr="00D24132" w:rsidRDefault="00B65AF2" w:rsidP="00A6697F">
      <w:pPr>
        <w:tabs>
          <w:tab w:val="left" w:pos="1185"/>
        </w:tabs>
        <w:ind w:right="376"/>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Članak 12</w:t>
      </w:r>
      <w:r w:rsidR="00F43FF3" w:rsidRPr="00D24132">
        <w:rPr>
          <w:rFonts w:ascii="Arial" w:hAnsi="Arial" w:cs="Arial"/>
          <w:b/>
        </w:rPr>
        <w:t>.</w:t>
      </w:r>
    </w:p>
    <w:p w:rsidR="00D24132" w:rsidRDefault="006A2E11" w:rsidP="00F439C8">
      <w:pPr>
        <w:tabs>
          <w:tab w:val="left" w:pos="1185"/>
        </w:tabs>
        <w:ind w:right="376"/>
        <w:jc w:val="both"/>
        <w:rPr>
          <w:rFonts w:ascii="Arial" w:hAnsi="Arial" w:cs="Arial"/>
        </w:rPr>
      </w:pPr>
      <w:r>
        <w:rPr>
          <w:rFonts w:ascii="Arial" w:hAnsi="Arial" w:cs="Arial"/>
        </w:rPr>
        <w:t>U članku 90. stavak 4</w:t>
      </w:r>
      <w:r w:rsidR="000D08F6" w:rsidRPr="00A6697F">
        <w:rPr>
          <w:rFonts w:ascii="Arial" w:hAnsi="Arial" w:cs="Arial"/>
        </w:rPr>
        <w:t>. mijenja</w:t>
      </w:r>
      <w:r w:rsidR="000D08F6">
        <w:rPr>
          <w:rFonts w:ascii="Arial" w:hAnsi="Arial" w:cs="Arial"/>
        </w:rPr>
        <w:t xml:space="preserve"> se i glasi: </w:t>
      </w:r>
    </w:p>
    <w:p w:rsidR="00A0672B" w:rsidRDefault="006A2E11" w:rsidP="000D08F6">
      <w:pPr>
        <w:tabs>
          <w:tab w:val="left" w:pos="1135"/>
        </w:tabs>
        <w:ind w:right="370"/>
        <w:jc w:val="both"/>
        <w:rPr>
          <w:rFonts w:ascii="Arial" w:hAnsi="Arial" w:cs="Arial"/>
        </w:rPr>
      </w:pPr>
      <w:r w:rsidRPr="006A2E11">
        <w:rPr>
          <w:rFonts w:ascii="Arial" w:hAnsi="Arial" w:cs="Arial"/>
        </w:rPr>
        <w:t xml:space="preserve"> „</w:t>
      </w:r>
      <w:r w:rsidR="000D08F6" w:rsidRPr="006A2E11">
        <w:rPr>
          <w:rFonts w:ascii="Arial" w:hAnsi="Arial" w:cs="Arial"/>
        </w:rPr>
        <w:t>(4)</w:t>
      </w:r>
      <w:r w:rsidR="00191B97" w:rsidRPr="006A2E11">
        <w:rPr>
          <w:rFonts w:ascii="Arial" w:hAnsi="Arial" w:cs="Arial"/>
        </w:rPr>
        <w:t xml:space="preserve"> </w:t>
      </w:r>
      <w:r w:rsidR="000D08F6" w:rsidRPr="006A2E11">
        <w:rPr>
          <w:rFonts w:ascii="Arial" w:hAnsi="Arial" w:cs="Arial"/>
        </w:rPr>
        <w:t xml:space="preserve">U slučaju kada korisnici koji imaju ugrađene vodomjere koji su u njihovom vlasništvu i mjere potrošnju u prostorima za obavljanje poslovne djelatnosti, u razdoblju do isteka valjanosti </w:t>
      </w:r>
      <w:proofErr w:type="spellStart"/>
      <w:r w:rsidR="000D08F6" w:rsidRPr="006A2E11">
        <w:rPr>
          <w:rFonts w:ascii="Arial" w:hAnsi="Arial" w:cs="Arial"/>
        </w:rPr>
        <w:t>ovjernice</w:t>
      </w:r>
      <w:proofErr w:type="spellEnd"/>
      <w:r w:rsidR="000D08F6" w:rsidRPr="006A2E11">
        <w:rPr>
          <w:rFonts w:ascii="Arial" w:hAnsi="Arial" w:cs="Arial"/>
        </w:rPr>
        <w:t xml:space="preserve"> o zadovoljavanju mjeriteljskih zahtjeva ne ugovore ugradnju paralelnog vodomjera putem Isporučitelja, postupit će se na način opisan u st.2. i 3. ovog članka.“</w:t>
      </w:r>
    </w:p>
    <w:p w:rsidR="00601CF8" w:rsidRDefault="006A2E11" w:rsidP="000D08F6">
      <w:pPr>
        <w:tabs>
          <w:tab w:val="left" w:pos="1135"/>
        </w:tabs>
        <w:ind w:right="370"/>
        <w:jc w:val="both"/>
        <w:rPr>
          <w:rFonts w:ascii="Arial" w:hAnsi="Arial" w:cs="Arial"/>
        </w:rPr>
      </w:pPr>
      <w:r>
        <w:rPr>
          <w:rFonts w:ascii="Arial" w:hAnsi="Arial" w:cs="Arial"/>
        </w:rPr>
        <w:t xml:space="preserve">Stavak 5. i 6. brišu se. </w:t>
      </w:r>
    </w:p>
    <w:p w:rsidR="00EF444E" w:rsidRDefault="00A27EA6" w:rsidP="003A2A11">
      <w:pPr>
        <w:tabs>
          <w:tab w:val="left" w:pos="1132"/>
        </w:tabs>
        <w:ind w:right="37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5AF2">
        <w:rPr>
          <w:rFonts w:ascii="Arial" w:hAnsi="Arial" w:cs="Arial"/>
          <w:b/>
        </w:rPr>
        <w:t>Članak 13</w:t>
      </w:r>
      <w:r w:rsidR="007B0396">
        <w:rPr>
          <w:rFonts w:ascii="Arial" w:hAnsi="Arial" w:cs="Arial"/>
          <w:b/>
        </w:rPr>
        <w:t>.</w:t>
      </w:r>
      <w:r w:rsidR="006747BE">
        <w:rPr>
          <w:rFonts w:ascii="Arial" w:hAnsi="Arial" w:cs="Arial"/>
          <w:b/>
        </w:rPr>
        <w:t xml:space="preserve"> </w:t>
      </w:r>
      <w:r w:rsidR="00EF444E" w:rsidRPr="00EF444E">
        <w:rPr>
          <w:rFonts w:ascii="Arial" w:hAnsi="Arial" w:cs="Arial"/>
          <w:b/>
        </w:rPr>
        <w:t xml:space="preserve"> </w:t>
      </w:r>
      <w:r w:rsidR="00961537" w:rsidRPr="00961537">
        <w:rPr>
          <w:rFonts w:ascii="Arial" w:hAnsi="Arial" w:cs="Arial"/>
          <w:b/>
        </w:rPr>
        <w:t xml:space="preserve"> </w:t>
      </w:r>
    </w:p>
    <w:p w:rsidR="00CC1B18" w:rsidRPr="00CC1B18" w:rsidRDefault="00CC1B18" w:rsidP="003A2A11">
      <w:pPr>
        <w:tabs>
          <w:tab w:val="left" w:pos="1132"/>
        </w:tabs>
        <w:ind w:right="370"/>
        <w:jc w:val="both"/>
        <w:rPr>
          <w:rFonts w:ascii="Arial" w:hAnsi="Arial" w:cs="Arial"/>
        </w:rPr>
      </w:pPr>
      <w:r w:rsidRPr="00CC1B18">
        <w:rPr>
          <w:rFonts w:ascii="Arial" w:hAnsi="Arial" w:cs="Arial"/>
        </w:rPr>
        <w:t xml:space="preserve">U </w:t>
      </w:r>
      <w:r w:rsidRPr="006748B0">
        <w:rPr>
          <w:rFonts w:ascii="Arial" w:hAnsi="Arial" w:cs="Arial"/>
        </w:rPr>
        <w:t>članku 92.</w:t>
      </w:r>
      <w:r w:rsidRPr="00CC1B18">
        <w:rPr>
          <w:rFonts w:ascii="Arial" w:hAnsi="Arial" w:cs="Arial"/>
        </w:rPr>
        <w:t xml:space="preserve"> dodaje se stavak 4. koji glasi: </w:t>
      </w:r>
    </w:p>
    <w:p w:rsidR="00CC1B18" w:rsidRDefault="00CC1B18" w:rsidP="00AF4579">
      <w:pPr>
        <w:tabs>
          <w:tab w:val="left" w:pos="1132"/>
        </w:tabs>
        <w:spacing w:before="73"/>
        <w:ind w:right="374"/>
        <w:jc w:val="both"/>
        <w:rPr>
          <w:rFonts w:ascii="Arial" w:hAnsi="Arial" w:cs="Arial"/>
        </w:rPr>
      </w:pPr>
      <w:r>
        <w:rPr>
          <w:rFonts w:ascii="Arial" w:hAnsi="Arial" w:cs="Arial"/>
        </w:rPr>
        <w:t>„</w:t>
      </w:r>
      <w:r w:rsidRPr="00961537">
        <w:rPr>
          <w:rFonts w:ascii="Arial" w:hAnsi="Arial" w:cs="Arial"/>
        </w:rPr>
        <w:t>(4)U slučaju da se utvrdi nesukladnost između zabilježene potrošnje na vodomjeru i sustavu za daljinski prijenos podataka, podatak zabilježene potrošnje na vodomjeru smatrat će se mjerodavnim podatkom o očitanju.“</w:t>
      </w:r>
    </w:p>
    <w:p w:rsidR="00601CF8" w:rsidRPr="00AF4579" w:rsidRDefault="00601CF8" w:rsidP="00AF4579">
      <w:pPr>
        <w:tabs>
          <w:tab w:val="left" w:pos="1132"/>
        </w:tabs>
        <w:spacing w:before="73"/>
        <w:ind w:right="374"/>
        <w:jc w:val="both"/>
        <w:rPr>
          <w:rFonts w:ascii="Arial" w:hAnsi="Arial" w:cs="Arial"/>
        </w:rPr>
      </w:pPr>
    </w:p>
    <w:p w:rsidR="00CC1B18" w:rsidRPr="003A2A11" w:rsidRDefault="00CC1B18" w:rsidP="003A2A11">
      <w:pPr>
        <w:tabs>
          <w:tab w:val="left" w:pos="1132"/>
        </w:tabs>
        <w:ind w:right="370"/>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65AF2">
        <w:rPr>
          <w:rFonts w:ascii="Arial" w:hAnsi="Arial" w:cs="Arial"/>
          <w:b/>
        </w:rPr>
        <w:t>Članak 14</w:t>
      </w:r>
      <w:r>
        <w:rPr>
          <w:rFonts w:ascii="Arial" w:hAnsi="Arial" w:cs="Arial"/>
          <w:b/>
        </w:rPr>
        <w:t xml:space="preserve">. </w:t>
      </w:r>
      <w:r w:rsidRPr="00EF444E">
        <w:rPr>
          <w:rFonts w:ascii="Arial" w:hAnsi="Arial" w:cs="Arial"/>
          <w:b/>
        </w:rPr>
        <w:t xml:space="preserve"> </w:t>
      </w:r>
      <w:r w:rsidRPr="00961537">
        <w:rPr>
          <w:rFonts w:ascii="Arial" w:hAnsi="Arial" w:cs="Arial"/>
          <w:b/>
        </w:rPr>
        <w:t xml:space="preserve"> </w:t>
      </w:r>
    </w:p>
    <w:p w:rsidR="002240E1" w:rsidRDefault="00C74B6A" w:rsidP="004628BB">
      <w:pPr>
        <w:tabs>
          <w:tab w:val="left" w:pos="1132"/>
        </w:tabs>
        <w:spacing w:before="73"/>
        <w:ind w:right="374"/>
        <w:jc w:val="both"/>
        <w:rPr>
          <w:rFonts w:ascii="Arial" w:hAnsi="Arial" w:cs="Arial"/>
        </w:rPr>
      </w:pPr>
      <w:r>
        <w:rPr>
          <w:rFonts w:ascii="Arial" w:hAnsi="Arial" w:cs="Arial"/>
        </w:rPr>
        <w:t>Iza članka 92. dodaje se</w:t>
      </w:r>
      <w:r w:rsidR="006E1A58">
        <w:rPr>
          <w:rFonts w:ascii="Arial" w:hAnsi="Arial" w:cs="Arial"/>
        </w:rPr>
        <w:t xml:space="preserve"> </w:t>
      </w:r>
      <w:r w:rsidR="00556908" w:rsidRPr="006748B0">
        <w:rPr>
          <w:rFonts w:ascii="Arial" w:hAnsi="Arial" w:cs="Arial"/>
        </w:rPr>
        <w:t xml:space="preserve">članak 92a. </w:t>
      </w:r>
      <w:r w:rsidR="004628BB" w:rsidRPr="006748B0">
        <w:rPr>
          <w:rFonts w:ascii="Arial" w:hAnsi="Arial" w:cs="Arial"/>
        </w:rPr>
        <w:t>koji</w:t>
      </w:r>
      <w:r w:rsidR="004628BB" w:rsidRPr="004628BB">
        <w:rPr>
          <w:rFonts w:ascii="Arial" w:hAnsi="Arial" w:cs="Arial"/>
        </w:rPr>
        <w:t xml:space="preserve"> glasi:</w:t>
      </w:r>
    </w:p>
    <w:p w:rsidR="004628BB" w:rsidRPr="004628BB" w:rsidRDefault="002240E1" w:rsidP="004628BB">
      <w:pPr>
        <w:tabs>
          <w:tab w:val="left" w:pos="1132"/>
        </w:tabs>
        <w:spacing w:before="73"/>
        <w:ind w:right="37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Članak 92a.</w:t>
      </w:r>
      <w:r w:rsidR="004628BB" w:rsidRPr="004628BB">
        <w:rPr>
          <w:rFonts w:ascii="Arial" w:hAnsi="Arial" w:cs="Arial"/>
        </w:rPr>
        <w:t xml:space="preserve"> </w:t>
      </w:r>
    </w:p>
    <w:p w:rsidR="003E0227" w:rsidRDefault="004628BB" w:rsidP="00EA044B">
      <w:pPr>
        <w:jc w:val="both"/>
        <w:rPr>
          <w:rFonts w:ascii="Arial" w:hAnsi="Arial" w:cs="Arial"/>
        </w:rPr>
      </w:pPr>
      <w:r w:rsidRPr="00A92877">
        <w:rPr>
          <w:rFonts w:ascii="Arial" w:hAnsi="Arial" w:cs="Arial"/>
          <w:b/>
        </w:rPr>
        <w:t>„</w:t>
      </w:r>
      <w:r w:rsidRPr="00A92877">
        <w:rPr>
          <w:rFonts w:ascii="Arial" w:hAnsi="Arial" w:cs="Arial"/>
        </w:rPr>
        <w:t>U zgradama s vlastitom toplinskom stanicom ugrađuje se glavni vodomjer za topl</w:t>
      </w:r>
      <w:r w:rsidR="00A92877" w:rsidRPr="00A92877">
        <w:rPr>
          <w:rFonts w:ascii="Arial" w:hAnsi="Arial" w:cs="Arial"/>
        </w:rPr>
        <w:t>insku stanicu koji mjeri količinu</w:t>
      </w:r>
      <w:r w:rsidRPr="00A92877">
        <w:rPr>
          <w:rFonts w:ascii="Arial" w:hAnsi="Arial" w:cs="Arial"/>
        </w:rPr>
        <w:t xml:space="preserve"> potrošene vode isključivo za potrebe toplinske stanice. </w:t>
      </w:r>
      <w:r w:rsidR="00A92877" w:rsidRPr="00A92877">
        <w:rPr>
          <w:rFonts w:ascii="Arial" w:hAnsi="Arial" w:cs="Arial"/>
        </w:rPr>
        <w:t>Očitana potrošnja sa glavnog vodomjera za toplinsk</w:t>
      </w:r>
      <w:r w:rsidR="003A2A11">
        <w:rPr>
          <w:rFonts w:ascii="Arial" w:hAnsi="Arial" w:cs="Arial"/>
        </w:rPr>
        <w:t>u stanicu ra</w:t>
      </w:r>
      <w:r w:rsidR="008736B6">
        <w:rPr>
          <w:rFonts w:ascii="Arial" w:hAnsi="Arial" w:cs="Arial"/>
        </w:rPr>
        <w:t>spoređuje se svakom stanu odnosn</w:t>
      </w:r>
      <w:r w:rsidR="003A2A11">
        <w:rPr>
          <w:rFonts w:ascii="Arial" w:hAnsi="Arial" w:cs="Arial"/>
        </w:rPr>
        <w:t xml:space="preserve">o poslovnom prostoru </w:t>
      </w:r>
      <w:r w:rsidR="00A92877" w:rsidRPr="00A92877">
        <w:rPr>
          <w:rFonts w:ascii="Arial" w:hAnsi="Arial" w:cs="Arial"/>
        </w:rPr>
        <w:t>sukladno postotku svakog pojedinog sekundarnog vodomjera u odnosu na ukupan zbroj potrošnje svih sekundarnih vodomjera.</w:t>
      </w:r>
      <w:r w:rsidR="00601CF8">
        <w:rPr>
          <w:rFonts w:ascii="Arial" w:hAnsi="Arial" w:cs="Arial"/>
        </w:rPr>
        <w:t>“</w:t>
      </w:r>
    </w:p>
    <w:p w:rsidR="00601CF8" w:rsidRDefault="00601CF8" w:rsidP="00EA044B">
      <w:pPr>
        <w:jc w:val="both"/>
        <w:rPr>
          <w:rFonts w:ascii="Arial" w:hAnsi="Arial" w:cs="Arial"/>
        </w:rPr>
      </w:pPr>
    </w:p>
    <w:p w:rsidR="00274B7A" w:rsidRDefault="00274B7A" w:rsidP="00871A98">
      <w:pPr>
        <w:tabs>
          <w:tab w:val="left" w:pos="1183"/>
        </w:tabs>
        <w:ind w:right="373"/>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5AF2">
        <w:rPr>
          <w:rFonts w:ascii="Arial" w:hAnsi="Arial" w:cs="Arial"/>
          <w:b/>
        </w:rPr>
        <w:t>Članak 15</w:t>
      </w:r>
      <w:r w:rsidRPr="006638BB">
        <w:rPr>
          <w:rFonts w:ascii="Arial" w:hAnsi="Arial" w:cs="Arial"/>
          <w:b/>
        </w:rPr>
        <w:t>.</w:t>
      </w:r>
      <w:r w:rsidRPr="00274B7A">
        <w:rPr>
          <w:rFonts w:ascii="Arial" w:hAnsi="Arial" w:cs="Arial"/>
          <w:b/>
        </w:rPr>
        <w:t xml:space="preserve"> </w:t>
      </w:r>
    </w:p>
    <w:p w:rsidR="005D29E9" w:rsidRDefault="005D29E9" w:rsidP="005D29E9">
      <w:pPr>
        <w:tabs>
          <w:tab w:val="left" w:pos="1183"/>
        </w:tabs>
        <w:ind w:right="373"/>
        <w:jc w:val="both"/>
        <w:rPr>
          <w:rFonts w:ascii="Arial" w:hAnsi="Arial" w:cs="Arial"/>
        </w:rPr>
      </w:pPr>
      <w:r>
        <w:rPr>
          <w:rFonts w:ascii="Arial" w:hAnsi="Arial" w:cs="Arial"/>
        </w:rPr>
        <w:t>U članku 100</w:t>
      </w:r>
      <w:r w:rsidR="00017CA7">
        <w:rPr>
          <w:rFonts w:ascii="Arial" w:hAnsi="Arial" w:cs="Arial"/>
        </w:rPr>
        <w:t xml:space="preserve">. iza stavka 3., dodaju se </w:t>
      </w:r>
      <w:r>
        <w:rPr>
          <w:rFonts w:ascii="Arial" w:hAnsi="Arial" w:cs="Arial"/>
        </w:rPr>
        <w:t xml:space="preserve">stavci 4. i 5. koji glase: </w:t>
      </w:r>
    </w:p>
    <w:p w:rsidR="005D29E9" w:rsidRPr="006638BB" w:rsidRDefault="005D29E9" w:rsidP="005D29E9">
      <w:pPr>
        <w:tabs>
          <w:tab w:val="left" w:pos="1183"/>
        </w:tabs>
        <w:ind w:right="373"/>
        <w:jc w:val="both"/>
        <w:rPr>
          <w:rFonts w:ascii="Arial" w:hAnsi="Arial" w:cs="Arial"/>
        </w:rPr>
      </w:pPr>
      <w:r w:rsidRPr="006638BB">
        <w:rPr>
          <w:rFonts w:ascii="Arial" w:hAnsi="Arial" w:cs="Arial"/>
        </w:rPr>
        <w:t>„(4)</w:t>
      </w:r>
      <w:r w:rsidR="00191B97">
        <w:rPr>
          <w:rFonts w:ascii="Arial" w:hAnsi="Arial" w:cs="Arial"/>
        </w:rPr>
        <w:t xml:space="preserve"> </w:t>
      </w:r>
      <w:r w:rsidRPr="006638BB">
        <w:rPr>
          <w:rFonts w:ascii="Arial" w:hAnsi="Arial" w:cs="Arial"/>
        </w:rPr>
        <w:t>Isporučitelj ima pravo obustaviti isporuku vodnih usluga kada su razlozi za obustavu prema njegovoj ocjeni nužni, a osobito u slijedećim slučajevima:</w:t>
      </w:r>
    </w:p>
    <w:p w:rsidR="000A6F40" w:rsidRDefault="005D29E9" w:rsidP="005D29E9">
      <w:pPr>
        <w:tabs>
          <w:tab w:val="left" w:pos="1183"/>
        </w:tabs>
        <w:ind w:right="373"/>
        <w:jc w:val="both"/>
        <w:rPr>
          <w:rFonts w:ascii="Arial" w:hAnsi="Arial" w:cs="Arial"/>
        </w:rPr>
      </w:pPr>
      <w:r w:rsidRPr="006638BB">
        <w:rPr>
          <w:rFonts w:ascii="Arial" w:hAnsi="Arial" w:cs="Arial"/>
        </w:rPr>
        <w:t>-zbog planir</w:t>
      </w:r>
      <w:r>
        <w:rPr>
          <w:rFonts w:ascii="Arial" w:hAnsi="Arial" w:cs="Arial"/>
        </w:rPr>
        <w:t xml:space="preserve">anih radova </w:t>
      </w:r>
      <w:r w:rsidRPr="006638BB">
        <w:rPr>
          <w:rFonts w:ascii="Arial" w:hAnsi="Arial" w:cs="Arial"/>
        </w:rPr>
        <w:t xml:space="preserve">na sustavu vodoopskrbe ili odvodnje ili </w:t>
      </w:r>
      <w:r w:rsidR="000A6F40">
        <w:rPr>
          <w:rFonts w:ascii="Arial" w:hAnsi="Arial" w:cs="Arial"/>
        </w:rPr>
        <w:t>ostalih radova infrastrukture,</w:t>
      </w:r>
    </w:p>
    <w:p w:rsidR="005D29E9" w:rsidRPr="006638BB" w:rsidRDefault="005D29E9" w:rsidP="005D29E9">
      <w:pPr>
        <w:tabs>
          <w:tab w:val="left" w:pos="1183"/>
        </w:tabs>
        <w:ind w:right="373"/>
        <w:jc w:val="both"/>
        <w:rPr>
          <w:rFonts w:ascii="Arial" w:hAnsi="Arial" w:cs="Arial"/>
        </w:rPr>
      </w:pPr>
      <w:r w:rsidRPr="006638BB">
        <w:rPr>
          <w:rFonts w:ascii="Arial" w:hAnsi="Arial" w:cs="Arial"/>
        </w:rPr>
        <w:t xml:space="preserve">-zbog pregleda ili zamjene mjerne opreme, </w:t>
      </w:r>
    </w:p>
    <w:p w:rsidR="005D29E9" w:rsidRPr="006638BB" w:rsidRDefault="005D29E9" w:rsidP="005D29E9">
      <w:pPr>
        <w:tabs>
          <w:tab w:val="left" w:pos="1183"/>
        </w:tabs>
        <w:ind w:right="373"/>
        <w:jc w:val="both"/>
        <w:rPr>
          <w:rFonts w:ascii="Arial" w:hAnsi="Arial" w:cs="Arial"/>
        </w:rPr>
      </w:pPr>
      <w:r w:rsidRPr="006638BB">
        <w:rPr>
          <w:rFonts w:ascii="Arial" w:hAnsi="Arial" w:cs="Arial"/>
        </w:rPr>
        <w:t xml:space="preserve">-zbog nastanka i popravka kvarova na sustavu javne vodoopskrbe ili javne odvodnje ili na vodoopskrbnom priključku ili priključku odvodnje, </w:t>
      </w:r>
    </w:p>
    <w:p w:rsidR="005D29E9" w:rsidRPr="006638BB" w:rsidRDefault="005D29E9" w:rsidP="005D29E9">
      <w:pPr>
        <w:tabs>
          <w:tab w:val="left" w:pos="1183"/>
        </w:tabs>
        <w:ind w:right="373"/>
        <w:jc w:val="both"/>
        <w:rPr>
          <w:rFonts w:ascii="Arial" w:hAnsi="Arial" w:cs="Arial"/>
        </w:rPr>
      </w:pPr>
      <w:r w:rsidRPr="006638BB">
        <w:rPr>
          <w:rFonts w:ascii="Arial" w:hAnsi="Arial" w:cs="Arial"/>
        </w:rPr>
        <w:t>-zbog neposredne opasnosti po život i imovinu građana koja bi nastala daljnjim korištenjem vode za ljudsku potrošnju</w:t>
      </w:r>
    </w:p>
    <w:p w:rsidR="005D29E9" w:rsidRPr="006638BB" w:rsidRDefault="005D29E9" w:rsidP="005D29E9">
      <w:pPr>
        <w:tabs>
          <w:tab w:val="left" w:pos="1183"/>
        </w:tabs>
        <w:ind w:right="373"/>
        <w:jc w:val="both"/>
        <w:rPr>
          <w:rFonts w:ascii="Arial" w:hAnsi="Arial" w:cs="Arial"/>
        </w:rPr>
      </w:pPr>
      <w:r w:rsidRPr="006638BB">
        <w:rPr>
          <w:rFonts w:ascii="Arial" w:hAnsi="Arial" w:cs="Arial"/>
        </w:rPr>
        <w:t xml:space="preserve">-poslovnim korisnicima kojima prijeti znatnija materijalna šteta. </w:t>
      </w:r>
    </w:p>
    <w:p w:rsidR="00053A92" w:rsidRDefault="005D29E9" w:rsidP="00053A92">
      <w:pPr>
        <w:tabs>
          <w:tab w:val="left" w:pos="1183"/>
        </w:tabs>
        <w:ind w:right="373"/>
        <w:jc w:val="both"/>
        <w:rPr>
          <w:rFonts w:ascii="Arial" w:hAnsi="Arial" w:cs="Arial"/>
        </w:rPr>
      </w:pPr>
      <w:r w:rsidRPr="006638BB">
        <w:rPr>
          <w:rFonts w:ascii="Arial" w:hAnsi="Arial" w:cs="Arial"/>
        </w:rPr>
        <w:lastRenderedPageBreak/>
        <w:t>(5)</w:t>
      </w:r>
      <w:r w:rsidR="00191B97">
        <w:rPr>
          <w:rFonts w:ascii="Arial" w:hAnsi="Arial" w:cs="Arial"/>
        </w:rPr>
        <w:t xml:space="preserve"> </w:t>
      </w:r>
      <w:r w:rsidRPr="006638BB">
        <w:rPr>
          <w:rFonts w:ascii="Arial" w:hAnsi="Arial" w:cs="Arial"/>
        </w:rPr>
        <w:t>Za vrijeme obustave iz st.1., 2. i .4.</w:t>
      </w:r>
      <w:r w:rsidR="00597DEB">
        <w:rPr>
          <w:rFonts w:ascii="Arial" w:hAnsi="Arial" w:cs="Arial"/>
        </w:rPr>
        <w:t xml:space="preserve"> </w:t>
      </w:r>
      <w:r w:rsidRPr="006638BB">
        <w:rPr>
          <w:rFonts w:ascii="Arial" w:hAnsi="Arial" w:cs="Arial"/>
        </w:rPr>
        <w:t>ovog članka Isporučitelj u skladu s odredbom čl.</w:t>
      </w:r>
      <w:r w:rsidR="00597DEB">
        <w:rPr>
          <w:rFonts w:ascii="Arial" w:hAnsi="Arial" w:cs="Arial"/>
        </w:rPr>
        <w:t xml:space="preserve"> </w:t>
      </w:r>
      <w:r w:rsidRPr="006638BB">
        <w:rPr>
          <w:rFonts w:ascii="Arial" w:hAnsi="Arial" w:cs="Arial"/>
        </w:rPr>
        <w:t>41.</w:t>
      </w:r>
      <w:r w:rsidR="00597DEB">
        <w:rPr>
          <w:rFonts w:ascii="Arial" w:hAnsi="Arial" w:cs="Arial"/>
        </w:rPr>
        <w:t xml:space="preserve"> </w:t>
      </w:r>
      <w:r w:rsidRPr="006638BB">
        <w:rPr>
          <w:rFonts w:ascii="Arial" w:hAnsi="Arial" w:cs="Arial"/>
        </w:rPr>
        <w:t>st.5. Zakona o vodnim uslugama omogućuje korisnicima isporuku vode za ljudsku potrošnju, svaki dan u vremenu od 7,00 do 15,00 sati na adresi sjedišta Isporučitelja, na adresama njegovih ispos</w:t>
      </w:r>
      <w:r w:rsidR="0044122E">
        <w:rPr>
          <w:rFonts w:ascii="Arial" w:hAnsi="Arial" w:cs="Arial"/>
        </w:rPr>
        <w:t>tava kao i na javnim izljevima.</w:t>
      </w:r>
      <w:r w:rsidRPr="006638BB">
        <w:rPr>
          <w:rFonts w:ascii="Arial" w:hAnsi="Arial" w:cs="Arial"/>
        </w:rPr>
        <w:t>„</w:t>
      </w:r>
    </w:p>
    <w:p w:rsidR="00026608" w:rsidRPr="00F43FF3" w:rsidRDefault="00026608" w:rsidP="00053A92">
      <w:pPr>
        <w:tabs>
          <w:tab w:val="left" w:pos="1183"/>
        </w:tabs>
        <w:ind w:right="373"/>
        <w:jc w:val="both"/>
        <w:rPr>
          <w:rFonts w:ascii="Arial" w:hAnsi="Arial" w:cs="Arial"/>
        </w:rPr>
      </w:pPr>
    </w:p>
    <w:p w:rsidR="00053A92" w:rsidRPr="00F43FF3" w:rsidRDefault="00053A92" w:rsidP="00871A98">
      <w:pPr>
        <w:tabs>
          <w:tab w:val="left" w:pos="1183"/>
        </w:tabs>
        <w:ind w:right="373"/>
        <w:jc w:val="both"/>
        <w:rPr>
          <w:rFonts w:ascii="Arial" w:hAnsi="Arial" w:cs="Arial"/>
          <w:b/>
        </w:rPr>
      </w:pPr>
      <w:r w:rsidRPr="00F43FF3">
        <w:rPr>
          <w:rFonts w:ascii="Arial" w:hAnsi="Arial" w:cs="Arial"/>
        </w:rPr>
        <w:tab/>
      </w:r>
      <w:r w:rsidRPr="00F43FF3">
        <w:rPr>
          <w:rFonts w:ascii="Arial" w:hAnsi="Arial" w:cs="Arial"/>
        </w:rPr>
        <w:tab/>
      </w:r>
      <w:r w:rsidRPr="00F43FF3">
        <w:rPr>
          <w:rFonts w:ascii="Arial" w:hAnsi="Arial" w:cs="Arial"/>
        </w:rPr>
        <w:tab/>
      </w:r>
      <w:r w:rsidRPr="00F43FF3">
        <w:rPr>
          <w:rFonts w:ascii="Arial" w:hAnsi="Arial" w:cs="Arial"/>
        </w:rPr>
        <w:tab/>
      </w:r>
      <w:r w:rsidRPr="00F43FF3">
        <w:rPr>
          <w:rFonts w:ascii="Arial" w:hAnsi="Arial" w:cs="Arial"/>
        </w:rPr>
        <w:tab/>
      </w:r>
      <w:r w:rsidR="00AF4579">
        <w:rPr>
          <w:rFonts w:ascii="Arial" w:hAnsi="Arial" w:cs="Arial"/>
          <w:b/>
        </w:rPr>
        <w:t>Članak 1</w:t>
      </w:r>
      <w:r w:rsidR="00B65AF2">
        <w:rPr>
          <w:rFonts w:ascii="Arial" w:hAnsi="Arial" w:cs="Arial"/>
          <w:b/>
        </w:rPr>
        <w:t>6</w:t>
      </w:r>
      <w:r w:rsidRPr="00F43FF3">
        <w:rPr>
          <w:rFonts w:ascii="Arial" w:hAnsi="Arial" w:cs="Arial"/>
          <w:b/>
        </w:rPr>
        <w:t>.</w:t>
      </w:r>
    </w:p>
    <w:p w:rsidR="008A15FF" w:rsidRDefault="003404CC" w:rsidP="00871A98">
      <w:pPr>
        <w:tabs>
          <w:tab w:val="left" w:pos="1183"/>
        </w:tabs>
        <w:ind w:right="373"/>
        <w:jc w:val="both"/>
        <w:rPr>
          <w:rFonts w:ascii="Arial" w:hAnsi="Arial" w:cs="Arial"/>
        </w:rPr>
      </w:pPr>
      <w:r w:rsidRPr="0044122E">
        <w:rPr>
          <w:rFonts w:ascii="Arial" w:hAnsi="Arial" w:cs="Arial"/>
        </w:rPr>
        <w:t xml:space="preserve">Članak 102. </w:t>
      </w:r>
      <w:r w:rsidR="00D91B33" w:rsidRPr="0044122E">
        <w:rPr>
          <w:rFonts w:ascii="Arial" w:hAnsi="Arial" w:cs="Arial"/>
        </w:rPr>
        <w:t>mijenja</w:t>
      </w:r>
      <w:r w:rsidR="00D91B33" w:rsidRPr="009A770C">
        <w:rPr>
          <w:rFonts w:ascii="Arial" w:hAnsi="Arial" w:cs="Arial"/>
        </w:rPr>
        <w:t xml:space="preserve"> se i glasi: </w:t>
      </w:r>
    </w:p>
    <w:p w:rsidR="006638BB" w:rsidRPr="00F43FF3" w:rsidRDefault="00F43FF3" w:rsidP="00F43FF3">
      <w:pPr>
        <w:tabs>
          <w:tab w:val="left" w:pos="1200"/>
        </w:tabs>
        <w:ind w:right="378"/>
        <w:rPr>
          <w:rFonts w:ascii="Arial" w:hAnsi="Arial" w:cs="Arial"/>
        </w:rPr>
      </w:pPr>
      <w:r>
        <w:rPr>
          <w:rFonts w:ascii="Arial" w:hAnsi="Arial" w:cs="Arial"/>
        </w:rPr>
        <w:t>„(1)</w:t>
      </w:r>
      <w:r w:rsidR="00D71922">
        <w:rPr>
          <w:rFonts w:ascii="Arial" w:hAnsi="Arial" w:cs="Arial"/>
        </w:rPr>
        <w:t xml:space="preserve"> </w:t>
      </w:r>
      <w:r w:rsidR="006638BB" w:rsidRPr="00F43FF3">
        <w:rPr>
          <w:rFonts w:ascii="Arial" w:hAnsi="Arial" w:cs="Arial"/>
        </w:rPr>
        <w:t>Isporučitelj je ovlašten korisniku obustaviti isporuku usluge u sljedećim slučajevima nepridržavanja odredbi ovih Uvjeta:</w:t>
      </w:r>
    </w:p>
    <w:p w:rsidR="006638BB" w:rsidRPr="006638BB" w:rsidRDefault="006638BB" w:rsidP="00B65AF2">
      <w:pPr>
        <w:pStyle w:val="ListParagraph"/>
        <w:numPr>
          <w:ilvl w:val="0"/>
          <w:numId w:val="14"/>
        </w:numPr>
        <w:tabs>
          <w:tab w:val="left" w:pos="1195"/>
        </w:tabs>
        <w:spacing w:before="1"/>
        <w:ind w:right="373"/>
        <w:rPr>
          <w:rFonts w:ascii="Arial" w:eastAsiaTheme="minorHAnsi" w:hAnsi="Arial" w:cs="Arial"/>
          <w:kern w:val="2"/>
          <w14:ligatures w14:val="standardContextual"/>
        </w:rPr>
      </w:pPr>
      <w:r w:rsidRPr="006638BB">
        <w:rPr>
          <w:rFonts w:ascii="Arial" w:eastAsiaTheme="minorHAnsi" w:hAnsi="Arial" w:cs="Arial"/>
          <w:kern w:val="2"/>
          <w14:ligatures w14:val="standardContextual"/>
        </w:rPr>
        <w:t xml:space="preserve">zbog nepodmirenja računa za vodne usluge, </w:t>
      </w:r>
    </w:p>
    <w:p w:rsidR="006638BB" w:rsidRPr="006638BB" w:rsidRDefault="006638BB" w:rsidP="00B65AF2">
      <w:pPr>
        <w:pStyle w:val="ListParagraph"/>
        <w:numPr>
          <w:ilvl w:val="0"/>
          <w:numId w:val="14"/>
        </w:numPr>
        <w:tabs>
          <w:tab w:val="left" w:pos="1195"/>
        </w:tabs>
        <w:spacing w:line="251" w:lineRule="exact"/>
        <w:ind w:hanging="361"/>
        <w:rPr>
          <w:rFonts w:ascii="Arial" w:eastAsiaTheme="minorHAnsi" w:hAnsi="Arial" w:cs="Arial"/>
          <w:kern w:val="2"/>
          <w14:ligatures w14:val="standardContextual"/>
        </w:rPr>
      </w:pPr>
      <w:r w:rsidRPr="006638BB">
        <w:rPr>
          <w:rFonts w:ascii="Arial" w:eastAsiaTheme="minorHAnsi" w:hAnsi="Arial" w:cs="Arial"/>
          <w:kern w:val="2"/>
          <w14:ligatures w14:val="standardContextual"/>
        </w:rPr>
        <w:t>ako korisnik onemogućava redovnu izmjenu vodomjera,</w:t>
      </w:r>
    </w:p>
    <w:p w:rsidR="006638BB" w:rsidRPr="006638BB" w:rsidRDefault="006638BB" w:rsidP="00B65AF2">
      <w:pPr>
        <w:pStyle w:val="ListParagraph"/>
        <w:numPr>
          <w:ilvl w:val="0"/>
          <w:numId w:val="14"/>
        </w:numPr>
        <w:tabs>
          <w:tab w:val="left" w:pos="1195"/>
        </w:tabs>
        <w:spacing w:before="1"/>
        <w:ind w:right="372"/>
        <w:rPr>
          <w:rFonts w:ascii="Arial" w:eastAsiaTheme="minorHAnsi" w:hAnsi="Arial" w:cs="Arial"/>
          <w:kern w:val="2"/>
          <w14:ligatures w14:val="standardContextual"/>
        </w:rPr>
      </w:pPr>
      <w:r w:rsidRPr="006638BB">
        <w:rPr>
          <w:rFonts w:ascii="Arial" w:eastAsiaTheme="minorHAnsi" w:hAnsi="Arial" w:cs="Arial"/>
          <w:kern w:val="2"/>
          <w14:ligatures w14:val="standardContextual"/>
        </w:rPr>
        <w:t>ako korisnik nije privremeno odjavio potrošnju vode, a u objektu nitko ne stanuje ili se privremeno ne koristi, a Isporučitelj je proc</w:t>
      </w:r>
      <w:r>
        <w:rPr>
          <w:rFonts w:ascii="Arial" w:eastAsiaTheme="minorHAnsi" w:hAnsi="Arial" w:cs="Arial"/>
          <w:kern w:val="2"/>
          <w14:ligatures w14:val="standardContextual"/>
        </w:rPr>
        <w:t>i</w:t>
      </w:r>
      <w:r w:rsidRPr="006638BB">
        <w:rPr>
          <w:rFonts w:ascii="Arial" w:eastAsiaTheme="minorHAnsi" w:hAnsi="Arial" w:cs="Arial"/>
          <w:kern w:val="2"/>
          <w14:ligatures w14:val="standardContextual"/>
        </w:rPr>
        <w:t>jenio da se zbog neispravnosti internih vodovodnih instalacij</w:t>
      </w:r>
      <w:r w:rsidR="00B65AF2">
        <w:rPr>
          <w:rFonts w:ascii="Arial" w:eastAsiaTheme="minorHAnsi" w:hAnsi="Arial" w:cs="Arial"/>
          <w:kern w:val="2"/>
          <w14:ligatures w14:val="standardContextual"/>
        </w:rPr>
        <w:t xml:space="preserve">a ili kvara na vodomjeru gube </w:t>
      </w:r>
      <w:r w:rsidRPr="006638BB">
        <w:rPr>
          <w:rFonts w:ascii="Arial" w:eastAsiaTheme="minorHAnsi" w:hAnsi="Arial" w:cs="Arial"/>
          <w:kern w:val="2"/>
          <w14:ligatures w14:val="standardContextual"/>
        </w:rPr>
        <w:t xml:space="preserve"> znatne količine vode,</w:t>
      </w:r>
    </w:p>
    <w:p w:rsidR="006638BB" w:rsidRPr="006638BB" w:rsidRDefault="006638BB" w:rsidP="00B65AF2">
      <w:pPr>
        <w:pStyle w:val="ListParagraph"/>
        <w:numPr>
          <w:ilvl w:val="0"/>
          <w:numId w:val="14"/>
        </w:numPr>
        <w:tabs>
          <w:tab w:val="left" w:pos="1194"/>
          <w:tab w:val="left" w:pos="1195"/>
        </w:tabs>
        <w:ind w:right="376"/>
        <w:rPr>
          <w:rFonts w:ascii="Arial" w:eastAsiaTheme="minorHAnsi" w:hAnsi="Arial" w:cs="Arial"/>
          <w:kern w:val="2"/>
          <w14:ligatures w14:val="standardContextual"/>
        </w:rPr>
      </w:pPr>
      <w:r w:rsidRPr="006638BB">
        <w:rPr>
          <w:rFonts w:ascii="Arial" w:eastAsiaTheme="minorHAnsi" w:hAnsi="Arial" w:cs="Arial"/>
          <w:kern w:val="2"/>
          <w14:ligatures w14:val="standardContextual"/>
        </w:rPr>
        <w:t>kad nastane kvar na internim instalacijama korisnika koji može negativno utjecati na zdravstvenu ispravnost vode za ljudsku potrošnju,</w:t>
      </w:r>
    </w:p>
    <w:p w:rsidR="006638BB" w:rsidRPr="006638BB" w:rsidRDefault="006638BB" w:rsidP="00B65AF2">
      <w:pPr>
        <w:pStyle w:val="ListParagraph"/>
        <w:numPr>
          <w:ilvl w:val="0"/>
          <w:numId w:val="14"/>
        </w:numPr>
        <w:tabs>
          <w:tab w:val="left" w:pos="1194"/>
          <w:tab w:val="left" w:pos="1195"/>
        </w:tabs>
        <w:ind w:right="376"/>
        <w:rPr>
          <w:rFonts w:ascii="Arial" w:eastAsiaTheme="minorHAnsi" w:hAnsi="Arial" w:cs="Arial"/>
          <w:kern w:val="2"/>
          <w14:ligatures w14:val="standardContextual"/>
        </w:rPr>
      </w:pPr>
      <w:r w:rsidRPr="006638BB">
        <w:rPr>
          <w:rFonts w:ascii="Arial" w:eastAsiaTheme="minorHAnsi" w:hAnsi="Arial" w:cs="Arial"/>
          <w:kern w:val="2"/>
          <w14:ligatures w14:val="standardContextual"/>
        </w:rPr>
        <w:t>kad kvaliteta otpadne vode iz interne odvodnje korisnika ugrožava sustav javne odvodnje, sigurnost i zdravlje građana i djelatnika isporučitelja te pročišćavanje otpadnih voda odnosno recipijent,</w:t>
      </w:r>
    </w:p>
    <w:p w:rsidR="006638BB" w:rsidRPr="006638BB" w:rsidRDefault="006638BB" w:rsidP="00B65AF2">
      <w:pPr>
        <w:pStyle w:val="ListParagraph"/>
        <w:numPr>
          <w:ilvl w:val="0"/>
          <w:numId w:val="14"/>
        </w:numPr>
        <w:tabs>
          <w:tab w:val="left" w:pos="1194"/>
          <w:tab w:val="left" w:pos="1195"/>
        </w:tabs>
        <w:ind w:right="371"/>
        <w:rPr>
          <w:rFonts w:ascii="Arial" w:eastAsiaTheme="minorHAnsi" w:hAnsi="Arial" w:cs="Arial"/>
          <w:kern w:val="2"/>
          <w14:ligatures w14:val="standardContextual"/>
        </w:rPr>
      </w:pPr>
      <w:r w:rsidRPr="006638BB">
        <w:rPr>
          <w:rFonts w:ascii="Arial" w:eastAsiaTheme="minorHAnsi" w:hAnsi="Arial" w:cs="Arial"/>
          <w:kern w:val="2"/>
          <w14:ligatures w14:val="standardContextual"/>
        </w:rPr>
        <w:t xml:space="preserve">ako je vodomjerno okno zagađeno, zatrpano ili nepristupačno, a korisnik nije nedostatak otklonio niti nakon pisane obavijesti Isporučitelja, zbog možebitnog negativnog utjecaja na zdravstvenu ispravnost vode za ljudsku potrošnju, </w:t>
      </w:r>
    </w:p>
    <w:p w:rsidR="006638BB" w:rsidRPr="006638BB" w:rsidRDefault="006638BB" w:rsidP="00B65AF2">
      <w:pPr>
        <w:pStyle w:val="ListParagraph"/>
        <w:numPr>
          <w:ilvl w:val="0"/>
          <w:numId w:val="14"/>
        </w:numPr>
        <w:tabs>
          <w:tab w:val="left" w:pos="1194"/>
          <w:tab w:val="left" w:pos="1195"/>
        </w:tabs>
        <w:spacing w:before="1" w:line="252" w:lineRule="exact"/>
        <w:ind w:hanging="361"/>
        <w:rPr>
          <w:rFonts w:ascii="Arial" w:eastAsiaTheme="minorHAnsi" w:hAnsi="Arial" w:cs="Arial"/>
          <w:kern w:val="2"/>
          <w14:ligatures w14:val="standardContextual"/>
        </w:rPr>
      </w:pPr>
      <w:r w:rsidRPr="006638BB">
        <w:rPr>
          <w:rFonts w:ascii="Arial" w:eastAsiaTheme="minorHAnsi" w:hAnsi="Arial" w:cs="Arial"/>
          <w:kern w:val="2"/>
          <w14:ligatures w14:val="standardContextual"/>
        </w:rPr>
        <w:t>ako korisnik krši naredbe o štednji vode,</w:t>
      </w:r>
    </w:p>
    <w:p w:rsidR="006638BB" w:rsidRPr="006638BB" w:rsidRDefault="006638BB" w:rsidP="00B65AF2">
      <w:pPr>
        <w:pStyle w:val="ListParagraph"/>
        <w:numPr>
          <w:ilvl w:val="0"/>
          <w:numId w:val="14"/>
        </w:numPr>
        <w:tabs>
          <w:tab w:val="left" w:pos="1194"/>
          <w:tab w:val="left" w:pos="1195"/>
        </w:tabs>
        <w:ind w:right="375"/>
        <w:rPr>
          <w:rFonts w:ascii="Arial" w:eastAsiaTheme="minorHAnsi" w:hAnsi="Arial" w:cs="Arial"/>
          <w:kern w:val="2"/>
          <w14:ligatures w14:val="standardContextual"/>
        </w:rPr>
      </w:pPr>
      <w:r w:rsidRPr="006638BB">
        <w:rPr>
          <w:rFonts w:ascii="Arial" w:eastAsiaTheme="minorHAnsi" w:hAnsi="Arial" w:cs="Arial"/>
          <w:kern w:val="2"/>
          <w14:ligatures w14:val="standardContextual"/>
        </w:rPr>
        <w:t>ako korisnik omogući korištenje vodnih usluga drugim osobama putem svojih internih in</w:t>
      </w:r>
      <w:r w:rsidR="00423EA3">
        <w:rPr>
          <w:rFonts w:ascii="Arial" w:eastAsiaTheme="minorHAnsi" w:hAnsi="Arial" w:cs="Arial"/>
          <w:kern w:val="2"/>
          <w14:ligatures w14:val="standardContextual"/>
        </w:rPr>
        <w:t>stalacija iz članka 12. stavka 3</w:t>
      </w:r>
      <w:r w:rsidRPr="006638BB">
        <w:rPr>
          <w:rFonts w:ascii="Arial" w:eastAsiaTheme="minorHAnsi" w:hAnsi="Arial" w:cs="Arial"/>
          <w:kern w:val="2"/>
          <w14:ligatures w14:val="standardContextual"/>
        </w:rPr>
        <w:t xml:space="preserve">. </w:t>
      </w:r>
      <w:r w:rsidR="00F64D88">
        <w:rPr>
          <w:rFonts w:ascii="Arial" w:eastAsiaTheme="minorHAnsi" w:hAnsi="Arial" w:cs="Arial"/>
          <w:kern w:val="2"/>
          <w14:ligatures w14:val="standardContextual"/>
        </w:rPr>
        <w:t xml:space="preserve">i </w:t>
      </w:r>
      <w:r w:rsidRPr="006638BB">
        <w:rPr>
          <w:rFonts w:ascii="Arial" w:eastAsiaTheme="minorHAnsi" w:hAnsi="Arial" w:cs="Arial"/>
          <w:kern w:val="2"/>
          <w14:ligatures w14:val="standardContextual"/>
        </w:rPr>
        <w:t xml:space="preserve"> 5. ovih Uvjeta,</w:t>
      </w:r>
    </w:p>
    <w:p w:rsidR="006638BB" w:rsidRDefault="006638BB" w:rsidP="00B65AF2">
      <w:pPr>
        <w:pStyle w:val="ListParagraph"/>
        <w:numPr>
          <w:ilvl w:val="0"/>
          <w:numId w:val="14"/>
        </w:numPr>
        <w:tabs>
          <w:tab w:val="left" w:pos="1194"/>
          <w:tab w:val="left" w:pos="1195"/>
        </w:tabs>
        <w:ind w:hanging="361"/>
        <w:rPr>
          <w:rFonts w:ascii="Arial" w:eastAsiaTheme="minorHAnsi" w:hAnsi="Arial" w:cs="Arial"/>
          <w:kern w:val="2"/>
          <w14:ligatures w14:val="standardContextual"/>
        </w:rPr>
      </w:pPr>
      <w:r w:rsidRPr="006638BB">
        <w:rPr>
          <w:rFonts w:ascii="Arial" w:eastAsiaTheme="minorHAnsi" w:hAnsi="Arial" w:cs="Arial"/>
          <w:kern w:val="2"/>
          <w14:ligatures w14:val="standardContextual"/>
        </w:rPr>
        <w:t>u drugim slučajevima korištenja vodnih usluga protivno ovim Uvjetima.</w:t>
      </w:r>
    </w:p>
    <w:p w:rsidR="00B65AF2" w:rsidRPr="006638BB" w:rsidRDefault="00B65AF2" w:rsidP="00B65AF2">
      <w:pPr>
        <w:pStyle w:val="ListParagraph"/>
        <w:tabs>
          <w:tab w:val="left" w:pos="1194"/>
          <w:tab w:val="left" w:pos="1195"/>
        </w:tabs>
        <w:ind w:left="1194" w:firstLine="0"/>
        <w:rPr>
          <w:rFonts w:ascii="Arial" w:eastAsiaTheme="minorHAnsi" w:hAnsi="Arial" w:cs="Arial"/>
          <w:kern w:val="2"/>
          <w14:ligatures w14:val="standardContextual"/>
        </w:rPr>
      </w:pPr>
    </w:p>
    <w:p w:rsidR="006638BB" w:rsidRPr="00F43FF3" w:rsidRDefault="00F43FF3" w:rsidP="00BF2F08">
      <w:pPr>
        <w:tabs>
          <w:tab w:val="left" w:pos="1139"/>
        </w:tabs>
        <w:spacing w:before="1"/>
        <w:ind w:right="376"/>
        <w:jc w:val="both"/>
        <w:rPr>
          <w:rFonts w:ascii="Arial" w:hAnsi="Arial" w:cs="Arial"/>
        </w:rPr>
      </w:pPr>
      <w:r>
        <w:rPr>
          <w:rFonts w:ascii="Arial" w:hAnsi="Arial" w:cs="Arial"/>
        </w:rPr>
        <w:t>(2)</w:t>
      </w:r>
      <w:r w:rsidR="00D71922">
        <w:rPr>
          <w:rFonts w:ascii="Arial" w:hAnsi="Arial" w:cs="Arial"/>
        </w:rPr>
        <w:t xml:space="preserve"> </w:t>
      </w:r>
      <w:r w:rsidR="006638BB" w:rsidRPr="00F43FF3">
        <w:rPr>
          <w:rFonts w:ascii="Arial" w:hAnsi="Arial" w:cs="Arial"/>
        </w:rPr>
        <w:t xml:space="preserve">U slučaju iz stavka 1. alineje 1. obustava isporuke vodne usluge će se izvršiti nakon dostave opomene pred obustavu (opomene pred isključenje) kojom se korisniku daje rok od 15 dana za podmirenje svih dospjelih dugova. Ako korisnik ni u naknadnom roku od 15 dana ne podmiri cjelokupno dugovanje, izvršiti će se obustava isporuke vodnih usluga. </w:t>
      </w:r>
    </w:p>
    <w:p w:rsidR="006638BB" w:rsidRPr="00F43FF3" w:rsidRDefault="00F43FF3" w:rsidP="00BF2F08">
      <w:pPr>
        <w:tabs>
          <w:tab w:val="left" w:pos="1139"/>
        </w:tabs>
        <w:spacing w:before="1"/>
        <w:ind w:right="376"/>
        <w:jc w:val="both"/>
        <w:rPr>
          <w:rFonts w:ascii="Arial" w:hAnsi="Arial" w:cs="Arial"/>
        </w:rPr>
      </w:pPr>
      <w:r>
        <w:rPr>
          <w:rFonts w:ascii="Arial" w:hAnsi="Arial" w:cs="Arial"/>
        </w:rPr>
        <w:t>(3)</w:t>
      </w:r>
      <w:r w:rsidR="00D71922">
        <w:rPr>
          <w:rFonts w:ascii="Arial" w:hAnsi="Arial" w:cs="Arial"/>
        </w:rPr>
        <w:t xml:space="preserve"> </w:t>
      </w:r>
      <w:r w:rsidR="009573E1" w:rsidRPr="00F43FF3">
        <w:rPr>
          <w:rFonts w:ascii="Arial" w:hAnsi="Arial" w:cs="Arial"/>
        </w:rPr>
        <w:t xml:space="preserve">Korisniku vodnih usluga koji se u smislu zakona kojim se uređuje zaštita potrošača smatra potrošačem, </w:t>
      </w:r>
      <w:r w:rsidR="006638BB" w:rsidRPr="00F43FF3">
        <w:rPr>
          <w:rFonts w:ascii="Arial" w:hAnsi="Arial" w:cs="Arial"/>
        </w:rPr>
        <w:t xml:space="preserve">obustava isporuke vodnih usluga zbog nepodmirenja računa izvršiti će se samo za dug nastao u najmanje tri mjeseca uzastopno ili tri mjeseca </w:t>
      </w:r>
      <w:proofErr w:type="spellStart"/>
      <w:r w:rsidR="006638BB" w:rsidRPr="00F43FF3">
        <w:rPr>
          <w:rFonts w:ascii="Arial" w:hAnsi="Arial" w:cs="Arial"/>
        </w:rPr>
        <w:t>neuzastopno</w:t>
      </w:r>
      <w:proofErr w:type="spellEnd"/>
      <w:r w:rsidR="006638BB" w:rsidRPr="00F43FF3">
        <w:rPr>
          <w:rFonts w:ascii="Arial" w:hAnsi="Arial" w:cs="Arial"/>
        </w:rPr>
        <w:t xml:space="preserve"> unutar kalendarske godine.</w:t>
      </w:r>
    </w:p>
    <w:p w:rsidR="00EF0A0A" w:rsidRPr="00F43FF3" w:rsidRDefault="00F43FF3" w:rsidP="00BF2F08">
      <w:pPr>
        <w:tabs>
          <w:tab w:val="left" w:pos="1139"/>
        </w:tabs>
        <w:spacing w:before="1"/>
        <w:ind w:right="376"/>
        <w:jc w:val="both"/>
        <w:rPr>
          <w:rFonts w:ascii="Arial" w:hAnsi="Arial" w:cs="Arial"/>
        </w:rPr>
      </w:pPr>
      <w:r>
        <w:rPr>
          <w:rFonts w:ascii="Arial" w:hAnsi="Arial" w:cs="Arial"/>
        </w:rPr>
        <w:t>(4)</w:t>
      </w:r>
      <w:r w:rsidR="00D71922">
        <w:rPr>
          <w:rFonts w:ascii="Arial" w:hAnsi="Arial" w:cs="Arial"/>
        </w:rPr>
        <w:t xml:space="preserve"> </w:t>
      </w:r>
      <w:r w:rsidR="006638BB" w:rsidRPr="00F43FF3">
        <w:rPr>
          <w:rFonts w:ascii="Arial" w:hAnsi="Arial" w:cs="Arial"/>
        </w:rPr>
        <w:t>Za vrijeme obustave</w:t>
      </w:r>
      <w:r w:rsidR="00EF0A0A" w:rsidRPr="00F43FF3">
        <w:rPr>
          <w:rFonts w:ascii="Arial" w:hAnsi="Arial" w:cs="Arial"/>
        </w:rPr>
        <w:t xml:space="preserve"> isporuke vodnih usluga iz st.</w:t>
      </w:r>
      <w:r w:rsidR="00BF2F08">
        <w:rPr>
          <w:rFonts w:ascii="Arial" w:hAnsi="Arial" w:cs="Arial"/>
        </w:rPr>
        <w:t xml:space="preserve"> </w:t>
      </w:r>
      <w:r w:rsidR="00EF0A0A" w:rsidRPr="00F43FF3">
        <w:rPr>
          <w:rFonts w:ascii="Arial" w:hAnsi="Arial" w:cs="Arial"/>
        </w:rPr>
        <w:t>2. i 3</w:t>
      </w:r>
      <w:r w:rsidR="006638BB" w:rsidRPr="00F43FF3">
        <w:rPr>
          <w:rFonts w:ascii="Arial" w:hAnsi="Arial" w:cs="Arial"/>
        </w:rPr>
        <w:t>. ovog članka, Isporučitelj ima mogućnost takvim korisnicima, ugraditi vodomjer s prigušenim protokom, omogućujući isporuku količine vode propisane čl.41.st.5. Zakona o vodnim uslugama.</w:t>
      </w:r>
    </w:p>
    <w:p w:rsidR="00EF0A0A" w:rsidRPr="00F43FF3" w:rsidRDefault="00F43FF3" w:rsidP="00BF2F08">
      <w:pPr>
        <w:tabs>
          <w:tab w:val="left" w:pos="1139"/>
        </w:tabs>
        <w:spacing w:before="1"/>
        <w:ind w:right="376"/>
        <w:jc w:val="both"/>
        <w:rPr>
          <w:rFonts w:ascii="Arial" w:hAnsi="Arial" w:cs="Arial"/>
        </w:rPr>
      </w:pPr>
      <w:r>
        <w:rPr>
          <w:rFonts w:ascii="Arial" w:hAnsi="Arial" w:cs="Arial"/>
        </w:rPr>
        <w:t>(5)</w:t>
      </w:r>
      <w:r w:rsidR="00D71922">
        <w:rPr>
          <w:rFonts w:ascii="Arial" w:hAnsi="Arial" w:cs="Arial"/>
        </w:rPr>
        <w:t xml:space="preserve"> </w:t>
      </w:r>
      <w:r w:rsidR="00F805FB" w:rsidRPr="00F43FF3">
        <w:rPr>
          <w:rFonts w:ascii="Arial" w:hAnsi="Arial" w:cs="Arial"/>
        </w:rPr>
        <w:t>U slučajevima iz stavka 1. alin</w:t>
      </w:r>
      <w:r w:rsidR="00EF0A0A" w:rsidRPr="00F43FF3">
        <w:rPr>
          <w:rFonts w:ascii="Arial" w:hAnsi="Arial" w:cs="Arial"/>
        </w:rPr>
        <w:t>eje 2.-9. ovoga članka Isporučitelj je ovlašten obust</w:t>
      </w:r>
      <w:r w:rsidR="005A1119" w:rsidRPr="00F43FF3">
        <w:rPr>
          <w:rFonts w:ascii="Arial" w:hAnsi="Arial" w:cs="Arial"/>
        </w:rPr>
        <w:t xml:space="preserve">aviti isporuku usluge, </w:t>
      </w:r>
      <w:proofErr w:type="spellStart"/>
      <w:r w:rsidR="005A1119" w:rsidRPr="00F43FF3">
        <w:rPr>
          <w:rFonts w:ascii="Arial" w:hAnsi="Arial" w:cs="Arial"/>
        </w:rPr>
        <w:t>izvrstiti</w:t>
      </w:r>
      <w:proofErr w:type="spellEnd"/>
      <w:r w:rsidR="00EF0A0A" w:rsidRPr="00F43FF3">
        <w:rPr>
          <w:rFonts w:ascii="Arial" w:hAnsi="Arial" w:cs="Arial"/>
        </w:rPr>
        <w:t xml:space="preserve"> vodomjer i blindirati priključak, a korisnik mu je dužan to omogućiti.</w:t>
      </w:r>
    </w:p>
    <w:p w:rsidR="006638BB" w:rsidRPr="00F43FF3" w:rsidRDefault="00F43FF3" w:rsidP="00BF2F08">
      <w:pPr>
        <w:tabs>
          <w:tab w:val="left" w:pos="1151"/>
        </w:tabs>
        <w:ind w:right="372"/>
        <w:jc w:val="both"/>
        <w:rPr>
          <w:rFonts w:ascii="Arial" w:hAnsi="Arial" w:cs="Arial"/>
        </w:rPr>
      </w:pPr>
      <w:r>
        <w:rPr>
          <w:rFonts w:ascii="Arial" w:hAnsi="Arial" w:cs="Arial"/>
        </w:rPr>
        <w:t>(6)</w:t>
      </w:r>
      <w:r w:rsidR="00D71922">
        <w:rPr>
          <w:rFonts w:ascii="Arial" w:hAnsi="Arial" w:cs="Arial"/>
        </w:rPr>
        <w:t xml:space="preserve"> </w:t>
      </w:r>
      <w:r w:rsidR="006638BB" w:rsidRPr="00F43FF3">
        <w:rPr>
          <w:rFonts w:ascii="Arial" w:hAnsi="Arial" w:cs="Arial"/>
        </w:rPr>
        <w:t xml:space="preserve">Obustavu isporuke vodne usluge </w:t>
      </w:r>
      <w:r w:rsidR="00BF2F08">
        <w:rPr>
          <w:rFonts w:ascii="Arial" w:hAnsi="Arial" w:cs="Arial"/>
        </w:rPr>
        <w:t>u slučajevima iz stavka 1. alineje</w:t>
      </w:r>
      <w:r w:rsidR="006638BB" w:rsidRPr="00F43FF3">
        <w:rPr>
          <w:rFonts w:ascii="Arial" w:hAnsi="Arial" w:cs="Arial"/>
        </w:rPr>
        <w:t xml:space="preserve"> 3. i 4.  </w:t>
      </w:r>
      <w:r w:rsidR="00094E51" w:rsidRPr="00F43FF3">
        <w:rPr>
          <w:rFonts w:ascii="Arial" w:hAnsi="Arial" w:cs="Arial"/>
        </w:rPr>
        <w:t>Isporučitelj je ovlašten izvršiti</w:t>
      </w:r>
      <w:r w:rsidR="006638BB" w:rsidRPr="00F43FF3">
        <w:rPr>
          <w:rFonts w:ascii="Arial" w:hAnsi="Arial" w:cs="Arial"/>
        </w:rPr>
        <w:t xml:space="preserve"> bez prethodne obavijesti korisniku.</w:t>
      </w:r>
    </w:p>
    <w:p w:rsidR="006638BB" w:rsidRPr="00F43FF3" w:rsidRDefault="00F43FF3" w:rsidP="00BF2F08">
      <w:pPr>
        <w:tabs>
          <w:tab w:val="left" w:pos="1149"/>
        </w:tabs>
        <w:ind w:right="380"/>
        <w:jc w:val="both"/>
        <w:rPr>
          <w:rFonts w:ascii="Arial" w:hAnsi="Arial" w:cs="Arial"/>
        </w:rPr>
      </w:pPr>
      <w:r>
        <w:rPr>
          <w:rFonts w:ascii="Arial" w:hAnsi="Arial" w:cs="Arial"/>
        </w:rPr>
        <w:t>(7)</w:t>
      </w:r>
      <w:r w:rsidR="00D71922">
        <w:rPr>
          <w:rFonts w:ascii="Arial" w:hAnsi="Arial" w:cs="Arial"/>
        </w:rPr>
        <w:t xml:space="preserve"> </w:t>
      </w:r>
      <w:r w:rsidR="006638BB" w:rsidRPr="00F43FF3">
        <w:rPr>
          <w:rFonts w:ascii="Arial" w:hAnsi="Arial" w:cs="Arial"/>
        </w:rPr>
        <w:t>Obustava isporuke vodnih usluga traje sve dok se ne otklone razlozi obustave iz stavka 1. ovoga članka.</w:t>
      </w:r>
    </w:p>
    <w:p w:rsidR="006638BB" w:rsidRPr="00F43FF3" w:rsidRDefault="00F43FF3" w:rsidP="00672C62">
      <w:pPr>
        <w:tabs>
          <w:tab w:val="left" w:pos="1197"/>
        </w:tabs>
        <w:spacing w:before="73"/>
        <w:ind w:right="371"/>
        <w:jc w:val="both"/>
        <w:rPr>
          <w:rFonts w:ascii="Arial" w:hAnsi="Arial" w:cs="Arial"/>
        </w:rPr>
      </w:pPr>
      <w:r>
        <w:rPr>
          <w:rFonts w:ascii="Arial" w:hAnsi="Arial" w:cs="Arial"/>
        </w:rPr>
        <w:lastRenderedPageBreak/>
        <w:t>(8)</w:t>
      </w:r>
      <w:r w:rsidR="00D71922">
        <w:rPr>
          <w:rFonts w:ascii="Arial" w:hAnsi="Arial" w:cs="Arial"/>
        </w:rPr>
        <w:t xml:space="preserve"> </w:t>
      </w:r>
      <w:r w:rsidR="006638BB" w:rsidRPr="00F43FF3">
        <w:rPr>
          <w:rFonts w:ascii="Arial" w:hAnsi="Arial" w:cs="Arial"/>
        </w:rPr>
        <w:t>Sve troškove obustave isporuke usluge kao i ponovnog uključenja u vodoopskrbni sustav i sustav javne odvodnje snosi korisnik usluge.</w:t>
      </w:r>
    </w:p>
    <w:p w:rsidR="006638BB" w:rsidRPr="00F43FF3" w:rsidRDefault="00F43FF3" w:rsidP="00672C62">
      <w:pPr>
        <w:tabs>
          <w:tab w:val="left" w:pos="1135"/>
        </w:tabs>
        <w:spacing w:before="1"/>
        <w:ind w:right="374"/>
        <w:jc w:val="both"/>
        <w:rPr>
          <w:rFonts w:ascii="Arial" w:hAnsi="Arial" w:cs="Arial"/>
        </w:rPr>
      </w:pPr>
      <w:r>
        <w:rPr>
          <w:rFonts w:ascii="Arial" w:hAnsi="Arial" w:cs="Arial"/>
        </w:rPr>
        <w:t>(9)</w:t>
      </w:r>
      <w:r w:rsidR="00D71922">
        <w:rPr>
          <w:rFonts w:ascii="Arial" w:hAnsi="Arial" w:cs="Arial"/>
        </w:rPr>
        <w:t xml:space="preserve"> </w:t>
      </w:r>
      <w:r w:rsidR="006638BB" w:rsidRPr="00F43FF3">
        <w:rPr>
          <w:rFonts w:ascii="Arial" w:hAnsi="Arial" w:cs="Arial"/>
        </w:rPr>
        <w:t>Isporučitelj ne odgovara za možebitnu štetu koju korisnik usluge trpi zbog obustave isporuke usluge iz stavka 1. ovoga članka.</w:t>
      </w:r>
    </w:p>
    <w:p w:rsidR="00D840AE" w:rsidRPr="00F43FF3" w:rsidRDefault="00F43FF3" w:rsidP="00672C62">
      <w:pPr>
        <w:tabs>
          <w:tab w:val="left" w:pos="1135"/>
        </w:tabs>
        <w:ind w:right="370"/>
        <w:jc w:val="both"/>
        <w:rPr>
          <w:rFonts w:ascii="Arial" w:hAnsi="Arial" w:cs="Arial"/>
        </w:rPr>
      </w:pPr>
      <w:r>
        <w:rPr>
          <w:rFonts w:ascii="Arial" w:hAnsi="Arial" w:cs="Arial"/>
        </w:rPr>
        <w:t>(10)</w:t>
      </w:r>
      <w:r w:rsidR="00D71922">
        <w:rPr>
          <w:rFonts w:ascii="Arial" w:hAnsi="Arial" w:cs="Arial"/>
        </w:rPr>
        <w:t xml:space="preserve"> </w:t>
      </w:r>
      <w:r w:rsidR="00DA3CC1" w:rsidRPr="00F43FF3">
        <w:rPr>
          <w:rFonts w:ascii="Arial" w:hAnsi="Arial" w:cs="Arial"/>
        </w:rPr>
        <w:t>Ako</w:t>
      </w:r>
      <w:r w:rsidR="006638BB" w:rsidRPr="00F43FF3">
        <w:rPr>
          <w:rFonts w:ascii="Arial" w:hAnsi="Arial" w:cs="Arial"/>
        </w:rPr>
        <w:t xml:space="preserve"> se korisnik usluge neovlašteno priključi na sustav javne vodoopskrbe i/ili odvodnje za vrijeme obustave isporuke usluge, dužan je nadoknadit</w:t>
      </w:r>
      <w:r w:rsidR="00D840AE" w:rsidRPr="00F43FF3">
        <w:rPr>
          <w:rFonts w:ascii="Arial" w:hAnsi="Arial" w:cs="Arial"/>
        </w:rPr>
        <w:t>i štetu koju Isporučitelj trpi.</w:t>
      </w:r>
    </w:p>
    <w:p w:rsidR="001B4372" w:rsidRPr="00F43FF3" w:rsidRDefault="00F43FF3" w:rsidP="00672C62">
      <w:pPr>
        <w:tabs>
          <w:tab w:val="left" w:pos="1135"/>
        </w:tabs>
        <w:ind w:right="370"/>
        <w:jc w:val="both"/>
        <w:rPr>
          <w:rFonts w:ascii="Arial" w:hAnsi="Arial" w:cs="Arial"/>
        </w:rPr>
      </w:pPr>
      <w:r>
        <w:rPr>
          <w:rFonts w:ascii="Arial" w:hAnsi="Arial" w:cs="Arial"/>
        </w:rPr>
        <w:t>(11)</w:t>
      </w:r>
      <w:r w:rsidR="00D71922">
        <w:rPr>
          <w:rFonts w:ascii="Arial" w:hAnsi="Arial" w:cs="Arial"/>
        </w:rPr>
        <w:t xml:space="preserve"> </w:t>
      </w:r>
      <w:r w:rsidR="006638BB" w:rsidRPr="00F43FF3">
        <w:rPr>
          <w:rFonts w:ascii="Arial" w:hAnsi="Arial" w:cs="Arial"/>
        </w:rPr>
        <w:t>Način i postupak obustave vodnih usluga uredit će se posebnim aktom Isporučitelja</w:t>
      </w:r>
      <w:r w:rsidR="000849CF" w:rsidRPr="00F43FF3">
        <w:rPr>
          <w:rFonts w:ascii="Arial" w:hAnsi="Arial" w:cs="Arial"/>
        </w:rPr>
        <w:t>.</w:t>
      </w:r>
      <w:r w:rsidR="00CE255B">
        <w:rPr>
          <w:rFonts w:ascii="Arial" w:hAnsi="Arial" w:cs="Arial"/>
        </w:rPr>
        <w:t>“</w:t>
      </w:r>
    </w:p>
    <w:p w:rsidR="000923B3" w:rsidRPr="00A02F14" w:rsidRDefault="000923B3" w:rsidP="000923B3">
      <w:pPr>
        <w:pStyle w:val="ListParagraph"/>
        <w:tabs>
          <w:tab w:val="left" w:pos="1135"/>
        </w:tabs>
        <w:ind w:left="821" w:right="370" w:firstLine="0"/>
        <w:rPr>
          <w:rFonts w:ascii="Arial" w:eastAsiaTheme="minorHAnsi" w:hAnsi="Arial" w:cs="Arial"/>
          <w:kern w:val="2"/>
          <w14:ligatures w14:val="standardContextual"/>
        </w:rPr>
      </w:pPr>
    </w:p>
    <w:p w:rsidR="008A15FF" w:rsidRDefault="00384B8A" w:rsidP="00871A98">
      <w:pPr>
        <w:tabs>
          <w:tab w:val="left" w:pos="1183"/>
        </w:tabs>
        <w:ind w:right="373"/>
        <w:jc w:val="both"/>
        <w:rPr>
          <w:rFonts w:ascii="Arial" w:hAnsi="Arial" w:cs="Arial"/>
          <w:b/>
        </w:rPr>
      </w:pPr>
      <w:r w:rsidRPr="00384B8A">
        <w:rPr>
          <w:rFonts w:ascii="Arial" w:hAnsi="Arial" w:cs="Arial"/>
          <w:b/>
        </w:rPr>
        <w:tab/>
      </w:r>
      <w:r w:rsidRPr="00384B8A">
        <w:rPr>
          <w:rFonts w:ascii="Arial" w:hAnsi="Arial" w:cs="Arial"/>
          <w:b/>
        </w:rPr>
        <w:tab/>
      </w:r>
      <w:r w:rsidRPr="00384B8A">
        <w:rPr>
          <w:rFonts w:ascii="Arial" w:hAnsi="Arial" w:cs="Arial"/>
          <w:b/>
        </w:rPr>
        <w:tab/>
      </w:r>
      <w:r w:rsidRPr="00384B8A">
        <w:rPr>
          <w:rFonts w:ascii="Arial" w:hAnsi="Arial" w:cs="Arial"/>
          <w:b/>
        </w:rPr>
        <w:tab/>
      </w:r>
      <w:r w:rsidRPr="00384B8A">
        <w:rPr>
          <w:rFonts w:ascii="Arial" w:hAnsi="Arial" w:cs="Arial"/>
          <w:b/>
        </w:rPr>
        <w:tab/>
      </w:r>
      <w:r w:rsidR="00C30F3C">
        <w:rPr>
          <w:rFonts w:ascii="Arial" w:hAnsi="Arial" w:cs="Arial"/>
          <w:b/>
        </w:rPr>
        <w:t>Čl</w:t>
      </w:r>
      <w:r w:rsidR="0083429C">
        <w:rPr>
          <w:rFonts w:ascii="Arial" w:hAnsi="Arial" w:cs="Arial"/>
          <w:b/>
        </w:rPr>
        <w:t>anak 17</w:t>
      </w:r>
      <w:r w:rsidRPr="00384B8A">
        <w:rPr>
          <w:rFonts w:ascii="Arial" w:hAnsi="Arial" w:cs="Arial"/>
          <w:b/>
        </w:rPr>
        <w:t xml:space="preserve">. </w:t>
      </w:r>
    </w:p>
    <w:p w:rsidR="000923B3" w:rsidRDefault="000923B3" w:rsidP="000923B3">
      <w:pPr>
        <w:tabs>
          <w:tab w:val="left" w:pos="1137"/>
        </w:tabs>
        <w:spacing w:line="251" w:lineRule="exact"/>
        <w:jc w:val="both"/>
        <w:rPr>
          <w:rFonts w:ascii="Arial" w:hAnsi="Arial" w:cs="Arial"/>
        </w:rPr>
      </w:pPr>
      <w:r>
        <w:rPr>
          <w:rFonts w:ascii="Arial" w:hAnsi="Arial" w:cs="Arial"/>
        </w:rPr>
        <w:t xml:space="preserve">Članak 103. i naslov iznad njega </w:t>
      </w:r>
      <w:r w:rsidRPr="00444E4B">
        <w:rPr>
          <w:rFonts w:ascii="Arial" w:hAnsi="Arial" w:cs="Arial"/>
        </w:rPr>
        <w:t>mijenja</w:t>
      </w:r>
      <w:r w:rsidR="00C65D9B">
        <w:rPr>
          <w:rFonts w:ascii="Arial" w:hAnsi="Arial" w:cs="Arial"/>
        </w:rPr>
        <w:t>ju se i glase</w:t>
      </w:r>
      <w:r>
        <w:rPr>
          <w:rFonts w:ascii="Arial" w:hAnsi="Arial" w:cs="Arial"/>
        </w:rPr>
        <w:t xml:space="preserve">: </w:t>
      </w:r>
    </w:p>
    <w:p w:rsidR="000923B3" w:rsidRDefault="000923B3" w:rsidP="000923B3">
      <w:pPr>
        <w:tabs>
          <w:tab w:val="left" w:pos="1137"/>
        </w:tabs>
        <w:spacing w:line="251" w:lineRule="exact"/>
        <w:jc w:val="both"/>
        <w:rPr>
          <w:rFonts w:ascii="Arial" w:hAnsi="Arial" w:cs="Arial"/>
        </w:rPr>
      </w:pPr>
      <w:r>
        <w:rPr>
          <w:rFonts w:ascii="Arial" w:hAnsi="Arial" w:cs="Arial"/>
        </w:rPr>
        <w:t>„VIII. POSTUPANJA U SLUČAJU PROTUPRAVNOG KORIŠTENJA VODNIH USLUGA</w:t>
      </w:r>
    </w:p>
    <w:p w:rsidR="00D925B9" w:rsidRDefault="000923B3" w:rsidP="00D925B9">
      <w:pPr>
        <w:tabs>
          <w:tab w:val="left" w:pos="1137"/>
        </w:tabs>
        <w:spacing w:line="251"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Članak 103. </w:t>
      </w:r>
    </w:p>
    <w:p w:rsidR="000923B3" w:rsidRPr="001A689E" w:rsidRDefault="00D925B9" w:rsidP="00D925B9">
      <w:pPr>
        <w:tabs>
          <w:tab w:val="left" w:pos="1137"/>
        </w:tabs>
        <w:spacing w:line="251" w:lineRule="exact"/>
        <w:jc w:val="both"/>
        <w:rPr>
          <w:rFonts w:ascii="Arial" w:hAnsi="Arial" w:cs="Arial"/>
        </w:rPr>
      </w:pPr>
      <w:r>
        <w:rPr>
          <w:rFonts w:ascii="Arial" w:hAnsi="Arial" w:cs="Arial"/>
        </w:rPr>
        <w:t xml:space="preserve">(1) </w:t>
      </w:r>
      <w:r w:rsidR="000923B3" w:rsidRPr="001A689E">
        <w:rPr>
          <w:rFonts w:ascii="Arial" w:hAnsi="Arial" w:cs="Arial"/>
        </w:rPr>
        <w:t xml:space="preserve">Pod protupravnim korištenjem vodnih usluga smatra se svako korištenje vodnih usluga suprotno ovim </w:t>
      </w:r>
      <w:r w:rsidR="000923B3">
        <w:rPr>
          <w:rFonts w:ascii="Arial" w:hAnsi="Arial" w:cs="Arial"/>
        </w:rPr>
        <w:t>Uvjetima</w:t>
      </w:r>
      <w:r w:rsidR="000923B3" w:rsidRPr="001A689E">
        <w:rPr>
          <w:rFonts w:ascii="Arial" w:hAnsi="Arial" w:cs="Arial"/>
        </w:rPr>
        <w:t>, zakonu ili podzakonskim aktima, a osobito kada:</w:t>
      </w:r>
    </w:p>
    <w:p w:rsidR="000923B3" w:rsidRPr="001A689E" w:rsidRDefault="000923B3" w:rsidP="000923B3">
      <w:pPr>
        <w:pStyle w:val="ListParagraph"/>
        <w:tabs>
          <w:tab w:val="left" w:pos="1194"/>
          <w:tab w:val="left" w:pos="1195"/>
        </w:tabs>
        <w:spacing w:before="2"/>
        <w:ind w:left="720" w:right="377" w:firstLine="0"/>
        <w:rPr>
          <w:rFonts w:ascii="Arial" w:hAnsi="Arial" w:cs="Arial"/>
        </w:rPr>
      </w:pPr>
      <w:r w:rsidRPr="001A689E">
        <w:rPr>
          <w:rFonts w:ascii="Arial" w:hAnsi="Arial" w:cs="Arial"/>
        </w:rPr>
        <w:t>-se fizička ili pravna osoba samovoljno spoji na sustav javne vodoopskrbe ili sustav javne odvodnje,</w:t>
      </w:r>
    </w:p>
    <w:p w:rsidR="000923B3" w:rsidRPr="001A689E" w:rsidRDefault="000923B3" w:rsidP="000923B3">
      <w:pPr>
        <w:pStyle w:val="ListParagraph"/>
        <w:tabs>
          <w:tab w:val="left" w:pos="1194"/>
          <w:tab w:val="left" w:pos="1195"/>
        </w:tabs>
        <w:spacing w:before="2"/>
        <w:ind w:left="720" w:right="377" w:firstLine="0"/>
        <w:rPr>
          <w:rFonts w:ascii="Arial" w:hAnsi="Arial" w:cs="Arial"/>
        </w:rPr>
      </w:pPr>
      <w:r w:rsidRPr="001A689E">
        <w:rPr>
          <w:rFonts w:ascii="Arial" w:hAnsi="Arial" w:cs="Arial"/>
        </w:rPr>
        <w:t>-Isporučitelj</w:t>
      </w:r>
      <w:r w:rsidRPr="001A689E">
        <w:rPr>
          <w:rFonts w:ascii="Arial" w:hAnsi="Arial" w:cs="Arial"/>
          <w:spacing w:val="-13"/>
        </w:rPr>
        <w:t xml:space="preserve"> </w:t>
      </w:r>
      <w:r w:rsidRPr="001A689E">
        <w:rPr>
          <w:rFonts w:ascii="Arial" w:hAnsi="Arial" w:cs="Arial"/>
        </w:rPr>
        <w:t>utvrdi</w:t>
      </w:r>
      <w:r w:rsidRPr="001A689E">
        <w:rPr>
          <w:rFonts w:ascii="Arial" w:hAnsi="Arial" w:cs="Arial"/>
          <w:spacing w:val="-13"/>
        </w:rPr>
        <w:t xml:space="preserve"> </w:t>
      </w:r>
      <w:r w:rsidRPr="001A689E">
        <w:rPr>
          <w:rFonts w:ascii="Arial" w:hAnsi="Arial" w:cs="Arial"/>
        </w:rPr>
        <w:t>da</w:t>
      </w:r>
      <w:r w:rsidRPr="001A689E">
        <w:rPr>
          <w:rFonts w:ascii="Arial" w:hAnsi="Arial" w:cs="Arial"/>
          <w:spacing w:val="-16"/>
        </w:rPr>
        <w:t xml:space="preserve"> </w:t>
      </w:r>
      <w:r w:rsidRPr="001A689E">
        <w:rPr>
          <w:rFonts w:ascii="Arial" w:hAnsi="Arial" w:cs="Arial"/>
        </w:rPr>
        <w:t>je</w:t>
      </w:r>
      <w:r w:rsidRPr="001A689E">
        <w:rPr>
          <w:rFonts w:ascii="Arial" w:hAnsi="Arial" w:cs="Arial"/>
          <w:spacing w:val="-14"/>
        </w:rPr>
        <w:t xml:space="preserve"> </w:t>
      </w:r>
      <w:r w:rsidRPr="001A689E">
        <w:rPr>
          <w:rFonts w:ascii="Arial" w:hAnsi="Arial" w:cs="Arial"/>
        </w:rPr>
        <w:t>vodomjerom</w:t>
      </w:r>
      <w:r w:rsidRPr="001A689E">
        <w:rPr>
          <w:rFonts w:ascii="Arial" w:hAnsi="Arial" w:cs="Arial"/>
          <w:spacing w:val="-18"/>
        </w:rPr>
        <w:t xml:space="preserve"> </w:t>
      </w:r>
      <w:r w:rsidRPr="001A689E">
        <w:rPr>
          <w:rFonts w:ascii="Arial" w:hAnsi="Arial" w:cs="Arial"/>
        </w:rPr>
        <w:t>rukovala</w:t>
      </w:r>
      <w:r w:rsidRPr="001A689E">
        <w:rPr>
          <w:rFonts w:ascii="Arial" w:hAnsi="Arial" w:cs="Arial"/>
          <w:spacing w:val="-14"/>
        </w:rPr>
        <w:t xml:space="preserve"> </w:t>
      </w:r>
      <w:r w:rsidRPr="001A689E">
        <w:rPr>
          <w:rFonts w:ascii="Arial" w:hAnsi="Arial" w:cs="Arial"/>
        </w:rPr>
        <w:t>neovlaštena</w:t>
      </w:r>
      <w:r w:rsidRPr="001A689E">
        <w:rPr>
          <w:rFonts w:ascii="Arial" w:hAnsi="Arial" w:cs="Arial"/>
          <w:spacing w:val="-14"/>
        </w:rPr>
        <w:t xml:space="preserve"> </w:t>
      </w:r>
      <w:r w:rsidRPr="001A689E">
        <w:rPr>
          <w:rFonts w:ascii="Arial" w:hAnsi="Arial" w:cs="Arial"/>
        </w:rPr>
        <w:t>osoba</w:t>
      </w:r>
      <w:r w:rsidRPr="001A689E">
        <w:rPr>
          <w:rFonts w:ascii="Arial" w:hAnsi="Arial" w:cs="Arial"/>
          <w:spacing w:val="-15"/>
        </w:rPr>
        <w:t xml:space="preserve"> </w:t>
      </w:r>
      <w:r w:rsidRPr="001A689E">
        <w:rPr>
          <w:rFonts w:ascii="Arial" w:hAnsi="Arial" w:cs="Arial"/>
        </w:rPr>
        <w:t>s</w:t>
      </w:r>
      <w:r w:rsidRPr="001A689E">
        <w:rPr>
          <w:rFonts w:ascii="Arial" w:hAnsi="Arial" w:cs="Arial"/>
          <w:spacing w:val="-16"/>
        </w:rPr>
        <w:t xml:space="preserve"> </w:t>
      </w:r>
      <w:r w:rsidRPr="001A689E">
        <w:rPr>
          <w:rFonts w:ascii="Arial" w:hAnsi="Arial" w:cs="Arial"/>
        </w:rPr>
        <w:t>ciljem</w:t>
      </w:r>
      <w:r w:rsidRPr="001A689E">
        <w:rPr>
          <w:rFonts w:ascii="Arial" w:hAnsi="Arial" w:cs="Arial"/>
          <w:spacing w:val="-17"/>
        </w:rPr>
        <w:t xml:space="preserve"> </w:t>
      </w:r>
      <w:r w:rsidRPr="001A689E">
        <w:rPr>
          <w:rFonts w:ascii="Arial" w:hAnsi="Arial" w:cs="Arial"/>
        </w:rPr>
        <w:t>onemogućavanja utvrđenja točne količine isporučene usluge (okretanje vodomjera, mehaničko</w:t>
      </w:r>
      <w:r w:rsidRPr="001A689E">
        <w:rPr>
          <w:rFonts w:ascii="Arial" w:hAnsi="Arial" w:cs="Arial"/>
          <w:spacing w:val="-8"/>
        </w:rPr>
        <w:t xml:space="preserve"> </w:t>
      </w:r>
      <w:r w:rsidRPr="001A689E">
        <w:rPr>
          <w:rFonts w:ascii="Arial" w:hAnsi="Arial" w:cs="Arial"/>
        </w:rPr>
        <w:t>oštećenje),</w:t>
      </w:r>
    </w:p>
    <w:p w:rsidR="000923B3" w:rsidRPr="001A689E" w:rsidRDefault="000923B3" w:rsidP="000923B3">
      <w:pPr>
        <w:pStyle w:val="ListParagraph"/>
        <w:tabs>
          <w:tab w:val="left" w:pos="1194"/>
          <w:tab w:val="left" w:pos="1195"/>
        </w:tabs>
        <w:spacing w:line="251" w:lineRule="exact"/>
        <w:ind w:left="720" w:firstLine="0"/>
        <w:rPr>
          <w:rFonts w:ascii="Arial" w:hAnsi="Arial" w:cs="Arial"/>
        </w:rPr>
      </w:pPr>
      <w:r w:rsidRPr="001A689E">
        <w:rPr>
          <w:rFonts w:ascii="Arial" w:hAnsi="Arial" w:cs="Arial"/>
        </w:rPr>
        <w:t>-korisnik usluge daje netočne podatke za određivanje kategorije</w:t>
      </w:r>
      <w:r w:rsidRPr="001A689E">
        <w:rPr>
          <w:rFonts w:ascii="Arial" w:hAnsi="Arial" w:cs="Arial"/>
          <w:spacing w:val="-7"/>
        </w:rPr>
        <w:t xml:space="preserve"> </w:t>
      </w:r>
      <w:r w:rsidRPr="001A689E">
        <w:rPr>
          <w:rFonts w:ascii="Arial" w:hAnsi="Arial" w:cs="Arial"/>
        </w:rPr>
        <w:t>potrošnje,</w:t>
      </w:r>
    </w:p>
    <w:p w:rsidR="000923B3" w:rsidRPr="001A689E" w:rsidRDefault="000923B3" w:rsidP="000923B3">
      <w:pPr>
        <w:pStyle w:val="ListParagraph"/>
        <w:tabs>
          <w:tab w:val="left" w:pos="1195"/>
        </w:tabs>
        <w:spacing w:before="1"/>
        <w:ind w:left="720" w:right="369" w:firstLine="0"/>
        <w:rPr>
          <w:rFonts w:ascii="Arial" w:hAnsi="Arial" w:cs="Arial"/>
        </w:rPr>
      </w:pPr>
      <w:r w:rsidRPr="001A689E">
        <w:rPr>
          <w:rFonts w:ascii="Arial" w:hAnsi="Arial" w:cs="Arial"/>
        </w:rPr>
        <w:t>-korisnik usluge neovlašteno isporučuje vodnu uslugu drugoj pravnoj/fizičkoj osobi</w:t>
      </w:r>
    </w:p>
    <w:p w:rsidR="000923B3" w:rsidRPr="001A689E" w:rsidRDefault="000923B3" w:rsidP="000923B3">
      <w:pPr>
        <w:pStyle w:val="ListParagraph"/>
        <w:tabs>
          <w:tab w:val="left" w:pos="1195"/>
        </w:tabs>
        <w:spacing w:before="1"/>
        <w:ind w:left="720" w:right="377" w:firstLine="0"/>
        <w:rPr>
          <w:rFonts w:ascii="Arial" w:hAnsi="Arial" w:cs="Arial"/>
        </w:rPr>
      </w:pPr>
      <w:r w:rsidRPr="00AA3C6E">
        <w:rPr>
          <w:rFonts w:ascii="Arial" w:hAnsi="Arial" w:cs="Arial"/>
        </w:rPr>
        <w:t>-korisnik usluge opskrbe vodom za ljudsku potrošnju ili korisnik usluge odvodnje koristi vodnu uslugu bez mjerne opreme ili mimo postojeće mjerne opreme ili kad je mjerna oprema onesposobljena za ispravan</w:t>
      </w:r>
      <w:r w:rsidRPr="00AA3C6E">
        <w:rPr>
          <w:rFonts w:ascii="Arial" w:hAnsi="Arial" w:cs="Arial"/>
          <w:spacing w:val="-3"/>
        </w:rPr>
        <w:t xml:space="preserve"> </w:t>
      </w:r>
      <w:r w:rsidRPr="00AA3C6E">
        <w:rPr>
          <w:rFonts w:ascii="Arial" w:hAnsi="Arial" w:cs="Arial"/>
        </w:rPr>
        <w:t>rad,</w:t>
      </w:r>
    </w:p>
    <w:p w:rsidR="000923B3" w:rsidRPr="001A689E" w:rsidRDefault="000923B3" w:rsidP="000923B3">
      <w:pPr>
        <w:pStyle w:val="ListParagraph"/>
        <w:tabs>
          <w:tab w:val="left" w:pos="1195"/>
        </w:tabs>
        <w:ind w:left="720" w:right="377" w:firstLine="0"/>
        <w:rPr>
          <w:rFonts w:ascii="Arial" w:hAnsi="Arial" w:cs="Arial"/>
        </w:rPr>
      </w:pPr>
      <w:r w:rsidRPr="001A689E">
        <w:rPr>
          <w:rFonts w:ascii="Arial" w:hAnsi="Arial" w:cs="Arial"/>
        </w:rPr>
        <w:t>-te u drugim sl</w:t>
      </w:r>
      <w:r>
        <w:rPr>
          <w:rFonts w:ascii="Arial" w:hAnsi="Arial" w:cs="Arial"/>
        </w:rPr>
        <w:t>učajevima ne pridržavanja odred</w:t>
      </w:r>
      <w:r w:rsidRPr="001A689E">
        <w:rPr>
          <w:rFonts w:ascii="Arial" w:hAnsi="Arial" w:cs="Arial"/>
        </w:rPr>
        <w:t>bi o uvjetima korištenja vodne usluge iz ovih</w:t>
      </w:r>
      <w:r w:rsidRPr="001A689E">
        <w:rPr>
          <w:rFonts w:ascii="Arial" w:hAnsi="Arial" w:cs="Arial"/>
          <w:spacing w:val="-5"/>
        </w:rPr>
        <w:t xml:space="preserve"> </w:t>
      </w:r>
      <w:r w:rsidRPr="001A689E">
        <w:rPr>
          <w:rFonts w:ascii="Arial" w:hAnsi="Arial" w:cs="Arial"/>
        </w:rPr>
        <w:t>Uvjeta.</w:t>
      </w:r>
    </w:p>
    <w:p w:rsidR="000923B3" w:rsidRPr="001A689E" w:rsidRDefault="000923B3" w:rsidP="000923B3">
      <w:pPr>
        <w:jc w:val="both"/>
        <w:rPr>
          <w:rFonts w:ascii="Arial" w:hAnsi="Arial" w:cs="Arial"/>
        </w:rPr>
      </w:pPr>
    </w:p>
    <w:p w:rsidR="000923B3" w:rsidRPr="001A689E" w:rsidRDefault="00D925B9" w:rsidP="0083429C">
      <w:pPr>
        <w:jc w:val="both"/>
        <w:rPr>
          <w:rFonts w:ascii="Arial" w:hAnsi="Arial" w:cs="Arial"/>
        </w:rPr>
      </w:pPr>
      <w:r>
        <w:rPr>
          <w:rFonts w:ascii="Arial" w:hAnsi="Arial" w:cs="Arial"/>
        </w:rPr>
        <w:t xml:space="preserve">(2) </w:t>
      </w:r>
      <w:r w:rsidR="000923B3" w:rsidRPr="001A689E">
        <w:rPr>
          <w:rFonts w:ascii="Arial" w:hAnsi="Arial" w:cs="Arial"/>
        </w:rPr>
        <w:t>Isporučitelj vodne usluge radi nesmetanoga tehničkog upravljanja sustavom, radi zaštite sustava javne vodoopskrbe od iznenadnih onečišćenja i zagađenja, radi zaštite zdravlja svih korisnika usluga</w:t>
      </w:r>
      <w:r w:rsidR="000923B3" w:rsidRPr="001A689E">
        <w:rPr>
          <w:rFonts w:ascii="Arial" w:hAnsi="Arial" w:cs="Arial"/>
          <w:spacing w:val="-11"/>
        </w:rPr>
        <w:t xml:space="preserve"> </w:t>
      </w:r>
      <w:r w:rsidR="000923B3" w:rsidRPr="001A689E">
        <w:rPr>
          <w:rFonts w:ascii="Arial" w:hAnsi="Arial" w:cs="Arial"/>
        </w:rPr>
        <w:t>javne</w:t>
      </w:r>
      <w:r w:rsidR="000923B3" w:rsidRPr="001A689E">
        <w:rPr>
          <w:rFonts w:ascii="Arial" w:hAnsi="Arial" w:cs="Arial"/>
          <w:spacing w:val="-8"/>
        </w:rPr>
        <w:t xml:space="preserve"> </w:t>
      </w:r>
      <w:r w:rsidR="000923B3" w:rsidRPr="001A689E">
        <w:rPr>
          <w:rFonts w:ascii="Arial" w:hAnsi="Arial" w:cs="Arial"/>
        </w:rPr>
        <w:t>vodoopskrbe</w:t>
      </w:r>
      <w:r w:rsidR="000923B3" w:rsidRPr="001A689E">
        <w:rPr>
          <w:rFonts w:ascii="Arial" w:hAnsi="Arial" w:cs="Arial"/>
          <w:spacing w:val="-11"/>
        </w:rPr>
        <w:t xml:space="preserve"> </w:t>
      </w:r>
      <w:r w:rsidR="000923B3" w:rsidRPr="001A689E">
        <w:rPr>
          <w:rFonts w:ascii="Arial" w:hAnsi="Arial" w:cs="Arial"/>
        </w:rPr>
        <w:t>i</w:t>
      </w:r>
      <w:r w:rsidR="000923B3" w:rsidRPr="001A689E">
        <w:rPr>
          <w:rFonts w:ascii="Arial" w:hAnsi="Arial" w:cs="Arial"/>
          <w:spacing w:val="-9"/>
        </w:rPr>
        <w:t xml:space="preserve"> </w:t>
      </w:r>
      <w:r w:rsidR="000923B3" w:rsidRPr="001A689E">
        <w:rPr>
          <w:rFonts w:ascii="Arial" w:hAnsi="Arial" w:cs="Arial"/>
        </w:rPr>
        <w:t>radi</w:t>
      </w:r>
      <w:r w:rsidR="000923B3" w:rsidRPr="001A689E">
        <w:rPr>
          <w:rFonts w:ascii="Arial" w:hAnsi="Arial" w:cs="Arial"/>
          <w:spacing w:val="-7"/>
        </w:rPr>
        <w:t xml:space="preserve"> </w:t>
      </w:r>
      <w:r w:rsidR="000923B3" w:rsidRPr="001A689E">
        <w:rPr>
          <w:rFonts w:ascii="Arial" w:hAnsi="Arial" w:cs="Arial"/>
        </w:rPr>
        <w:t>zaštite</w:t>
      </w:r>
      <w:r w:rsidR="000923B3" w:rsidRPr="001A689E">
        <w:rPr>
          <w:rFonts w:ascii="Arial" w:hAnsi="Arial" w:cs="Arial"/>
          <w:spacing w:val="-8"/>
        </w:rPr>
        <w:t xml:space="preserve"> </w:t>
      </w:r>
      <w:r w:rsidR="000923B3" w:rsidRPr="001A689E">
        <w:rPr>
          <w:rFonts w:ascii="Arial" w:hAnsi="Arial" w:cs="Arial"/>
        </w:rPr>
        <w:t>podzemnih</w:t>
      </w:r>
      <w:r w:rsidR="000923B3" w:rsidRPr="001A689E">
        <w:rPr>
          <w:rFonts w:ascii="Arial" w:hAnsi="Arial" w:cs="Arial"/>
          <w:spacing w:val="-10"/>
        </w:rPr>
        <w:t xml:space="preserve"> </w:t>
      </w:r>
      <w:r w:rsidR="000923B3" w:rsidRPr="001A689E">
        <w:rPr>
          <w:rFonts w:ascii="Arial" w:hAnsi="Arial" w:cs="Arial"/>
        </w:rPr>
        <w:t>voda,</w:t>
      </w:r>
      <w:r w:rsidR="000923B3" w:rsidRPr="001A689E">
        <w:rPr>
          <w:rFonts w:ascii="Arial" w:hAnsi="Arial" w:cs="Arial"/>
          <w:spacing w:val="-8"/>
        </w:rPr>
        <w:t xml:space="preserve"> </w:t>
      </w:r>
      <w:r w:rsidR="000923B3" w:rsidRPr="001A689E">
        <w:rPr>
          <w:rFonts w:ascii="Arial" w:hAnsi="Arial" w:cs="Arial"/>
        </w:rPr>
        <w:t>ima</w:t>
      </w:r>
      <w:r w:rsidR="000923B3" w:rsidRPr="001A689E">
        <w:rPr>
          <w:rFonts w:ascii="Arial" w:hAnsi="Arial" w:cs="Arial"/>
          <w:spacing w:val="-8"/>
        </w:rPr>
        <w:t xml:space="preserve"> </w:t>
      </w:r>
      <w:r w:rsidR="000923B3" w:rsidRPr="001A689E">
        <w:rPr>
          <w:rFonts w:ascii="Arial" w:hAnsi="Arial" w:cs="Arial"/>
        </w:rPr>
        <w:t>obvezu</w:t>
      </w:r>
      <w:r w:rsidR="000923B3" w:rsidRPr="001A689E">
        <w:rPr>
          <w:rFonts w:ascii="Arial" w:hAnsi="Arial" w:cs="Arial"/>
          <w:spacing w:val="-10"/>
        </w:rPr>
        <w:t xml:space="preserve"> </w:t>
      </w:r>
      <w:r w:rsidR="000923B3" w:rsidRPr="001A689E">
        <w:rPr>
          <w:rFonts w:ascii="Arial" w:hAnsi="Arial" w:cs="Arial"/>
        </w:rPr>
        <w:t>voditi</w:t>
      </w:r>
      <w:r w:rsidR="000923B3" w:rsidRPr="001A689E">
        <w:rPr>
          <w:rFonts w:ascii="Arial" w:hAnsi="Arial" w:cs="Arial"/>
          <w:spacing w:val="-8"/>
        </w:rPr>
        <w:t xml:space="preserve"> </w:t>
      </w:r>
      <w:r w:rsidR="000923B3" w:rsidRPr="001A689E">
        <w:rPr>
          <w:rFonts w:ascii="Arial" w:hAnsi="Arial" w:cs="Arial"/>
        </w:rPr>
        <w:t>u</w:t>
      </w:r>
      <w:r w:rsidR="000923B3" w:rsidRPr="001A689E">
        <w:rPr>
          <w:rFonts w:ascii="Arial" w:hAnsi="Arial" w:cs="Arial"/>
          <w:spacing w:val="-9"/>
        </w:rPr>
        <w:t xml:space="preserve"> </w:t>
      </w:r>
      <w:r w:rsidR="000923B3" w:rsidRPr="001A689E">
        <w:rPr>
          <w:rFonts w:ascii="Arial" w:hAnsi="Arial" w:cs="Arial"/>
        </w:rPr>
        <w:t>evidenciji</w:t>
      </w:r>
      <w:r w:rsidR="000923B3" w:rsidRPr="001A689E">
        <w:rPr>
          <w:rFonts w:ascii="Arial" w:hAnsi="Arial" w:cs="Arial"/>
          <w:spacing w:val="-9"/>
        </w:rPr>
        <w:t xml:space="preserve"> </w:t>
      </w:r>
      <w:r w:rsidR="000923B3" w:rsidRPr="001A689E">
        <w:rPr>
          <w:rFonts w:ascii="Arial" w:hAnsi="Arial" w:cs="Arial"/>
        </w:rPr>
        <w:t>sve</w:t>
      </w:r>
      <w:r w:rsidR="000923B3" w:rsidRPr="001A689E">
        <w:rPr>
          <w:rFonts w:ascii="Arial" w:hAnsi="Arial" w:cs="Arial"/>
          <w:spacing w:val="-8"/>
        </w:rPr>
        <w:t xml:space="preserve"> </w:t>
      </w:r>
      <w:r w:rsidR="000923B3">
        <w:rPr>
          <w:rFonts w:ascii="Arial" w:hAnsi="Arial" w:cs="Arial"/>
          <w:spacing w:val="-8"/>
        </w:rPr>
        <w:t xml:space="preserve">Isporučitelju poznate </w:t>
      </w:r>
      <w:r w:rsidR="000923B3" w:rsidRPr="001A689E">
        <w:rPr>
          <w:rFonts w:ascii="Arial" w:hAnsi="Arial" w:cs="Arial"/>
        </w:rPr>
        <w:t>neovlaštene korisnike vodnih usluga sve do usklađenja njihova statusa sa zakonom i odredbama ovih</w:t>
      </w:r>
      <w:r w:rsidR="000923B3" w:rsidRPr="001A689E">
        <w:rPr>
          <w:rFonts w:ascii="Arial" w:hAnsi="Arial" w:cs="Arial"/>
          <w:spacing w:val="-17"/>
        </w:rPr>
        <w:t xml:space="preserve"> </w:t>
      </w:r>
      <w:r w:rsidR="000923B3" w:rsidRPr="001A689E">
        <w:rPr>
          <w:rFonts w:ascii="Arial" w:hAnsi="Arial" w:cs="Arial"/>
        </w:rPr>
        <w:t>Uvjeta.</w:t>
      </w:r>
    </w:p>
    <w:p w:rsidR="000923B3" w:rsidRPr="001A689E" w:rsidRDefault="001A045B" w:rsidP="000923B3">
      <w:pPr>
        <w:jc w:val="both"/>
        <w:rPr>
          <w:rFonts w:ascii="Arial" w:hAnsi="Arial" w:cs="Arial"/>
        </w:rPr>
      </w:pPr>
      <w:r>
        <w:rPr>
          <w:rFonts w:ascii="Arial" w:hAnsi="Arial" w:cs="Arial"/>
        </w:rPr>
        <w:t xml:space="preserve">(3) </w:t>
      </w:r>
      <w:r w:rsidR="000923B3">
        <w:rPr>
          <w:rFonts w:ascii="Arial" w:hAnsi="Arial" w:cs="Arial"/>
        </w:rPr>
        <w:t>Protupravni</w:t>
      </w:r>
      <w:r w:rsidR="000923B3" w:rsidRPr="001A689E">
        <w:rPr>
          <w:rFonts w:ascii="Arial" w:hAnsi="Arial" w:cs="Arial"/>
        </w:rPr>
        <w:t xml:space="preserve"> korisnici vodnih usluga evidentirani na način iz stavka 2. ovoga članka evidencijom ne stječu svojstvo korisnika usluge definiranog u članku 3. ovih</w:t>
      </w:r>
      <w:r w:rsidR="000923B3" w:rsidRPr="001A689E">
        <w:rPr>
          <w:rFonts w:ascii="Arial" w:hAnsi="Arial" w:cs="Arial"/>
          <w:spacing w:val="-12"/>
        </w:rPr>
        <w:t xml:space="preserve"> </w:t>
      </w:r>
      <w:r w:rsidR="000923B3" w:rsidRPr="001A689E">
        <w:rPr>
          <w:rFonts w:ascii="Arial" w:hAnsi="Arial" w:cs="Arial"/>
        </w:rPr>
        <w:t>Uvjeta.</w:t>
      </w:r>
    </w:p>
    <w:p w:rsidR="000923B3" w:rsidRDefault="00D925B9" w:rsidP="0083429C">
      <w:pPr>
        <w:jc w:val="both"/>
        <w:rPr>
          <w:rFonts w:ascii="Arial" w:hAnsi="Arial" w:cs="Arial"/>
        </w:rPr>
      </w:pPr>
      <w:r>
        <w:rPr>
          <w:rFonts w:ascii="Arial" w:hAnsi="Arial" w:cs="Arial"/>
        </w:rPr>
        <w:t xml:space="preserve">(4) </w:t>
      </w:r>
      <w:r w:rsidR="000923B3" w:rsidRPr="001A689E">
        <w:rPr>
          <w:rFonts w:ascii="Arial" w:hAnsi="Arial" w:cs="Arial"/>
        </w:rPr>
        <w:t>U slučaju nastupa okolnosti iz stavka 1.ovog članka kao i u slučaju sprječavanja postupka kontrole protupravno</w:t>
      </w:r>
      <w:r w:rsidR="000923B3">
        <w:rPr>
          <w:rFonts w:ascii="Arial" w:hAnsi="Arial" w:cs="Arial"/>
        </w:rPr>
        <w:t xml:space="preserve">g priključenja, Isporučitelj može </w:t>
      </w:r>
      <w:r w:rsidR="000923B3" w:rsidRPr="001A689E">
        <w:rPr>
          <w:rFonts w:ascii="Arial" w:hAnsi="Arial" w:cs="Arial"/>
        </w:rPr>
        <w:t xml:space="preserve">obustaviti isporuku </w:t>
      </w:r>
      <w:r w:rsidR="000923B3">
        <w:rPr>
          <w:rFonts w:ascii="Arial" w:hAnsi="Arial" w:cs="Arial"/>
        </w:rPr>
        <w:t xml:space="preserve">vodne usluge javne </w:t>
      </w:r>
      <w:r w:rsidR="000923B3" w:rsidRPr="001A689E">
        <w:rPr>
          <w:rFonts w:ascii="Arial" w:hAnsi="Arial" w:cs="Arial"/>
        </w:rPr>
        <w:t xml:space="preserve">vodoopskrbe ili </w:t>
      </w:r>
      <w:r w:rsidR="000923B3">
        <w:rPr>
          <w:rFonts w:ascii="Arial" w:hAnsi="Arial" w:cs="Arial"/>
        </w:rPr>
        <w:t xml:space="preserve">javne </w:t>
      </w:r>
      <w:r w:rsidR="000923B3" w:rsidRPr="001A689E">
        <w:rPr>
          <w:rFonts w:ascii="Arial" w:hAnsi="Arial" w:cs="Arial"/>
        </w:rPr>
        <w:t xml:space="preserve">odvodnje, bez prethodne obavijesti te naplatiti naknadu za protupravno korištenje vodne usluge od </w:t>
      </w:r>
      <w:r w:rsidR="000923B3">
        <w:rPr>
          <w:rFonts w:ascii="Arial" w:hAnsi="Arial" w:cs="Arial"/>
        </w:rPr>
        <w:t>protupravnog korisnika.“</w:t>
      </w:r>
    </w:p>
    <w:p w:rsidR="00601CF8" w:rsidRPr="00AF4579" w:rsidRDefault="00601CF8" w:rsidP="00AF4579">
      <w:pPr>
        <w:jc w:val="both"/>
        <w:rPr>
          <w:rFonts w:ascii="Arial" w:hAnsi="Arial" w:cs="Arial"/>
        </w:rPr>
      </w:pPr>
    </w:p>
    <w:p w:rsidR="0044122E" w:rsidRDefault="0083429C" w:rsidP="0044122E">
      <w:pPr>
        <w:tabs>
          <w:tab w:val="left" w:pos="1183"/>
        </w:tabs>
        <w:ind w:right="373"/>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Članak 18</w:t>
      </w:r>
      <w:r w:rsidR="0044122E" w:rsidRPr="00384B8A">
        <w:rPr>
          <w:rFonts w:ascii="Arial" w:hAnsi="Arial" w:cs="Arial"/>
          <w:b/>
        </w:rPr>
        <w:t>.</w:t>
      </w:r>
    </w:p>
    <w:p w:rsidR="002B7674" w:rsidRDefault="00A836AA" w:rsidP="002B7674">
      <w:pPr>
        <w:tabs>
          <w:tab w:val="left" w:pos="1183"/>
        </w:tabs>
        <w:ind w:right="373"/>
        <w:jc w:val="both"/>
        <w:rPr>
          <w:rFonts w:ascii="Arial" w:hAnsi="Arial" w:cs="Arial"/>
        </w:rPr>
      </w:pPr>
      <w:r>
        <w:rPr>
          <w:rFonts w:ascii="Arial" w:hAnsi="Arial" w:cs="Arial"/>
        </w:rPr>
        <w:t>Č</w:t>
      </w:r>
      <w:r w:rsidR="007E64A6">
        <w:rPr>
          <w:rFonts w:ascii="Arial" w:hAnsi="Arial" w:cs="Arial"/>
        </w:rPr>
        <w:t xml:space="preserve">lanak </w:t>
      </w:r>
      <w:r w:rsidR="007E64A6" w:rsidRPr="0044122E">
        <w:rPr>
          <w:rFonts w:ascii="Arial" w:hAnsi="Arial" w:cs="Arial"/>
        </w:rPr>
        <w:t>10</w:t>
      </w:r>
      <w:r w:rsidR="00DD61E4" w:rsidRPr="0044122E">
        <w:rPr>
          <w:rFonts w:ascii="Arial" w:hAnsi="Arial" w:cs="Arial"/>
        </w:rPr>
        <w:t xml:space="preserve">4. </w:t>
      </w:r>
      <w:r w:rsidR="008F7DCF" w:rsidRPr="0044122E">
        <w:rPr>
          <w:rFonts w:ascii="Arial" w:hAnsi="Arial" w:cs="Arial"/>
        </w:rPr>
        <w:t>mijenja</w:t>
      </w:r>
      <w:r w:rsidR="00E96985">
        <w:rPr>
          <w:rFonts w:ascii="Arial" w:hAnsi="Arial" w:cs="Arial"/>
        </w:rPr>
        <w:t xml:space="preserve"> se i glasi</w:t>
      </w:r>
      <w:r w:rsidR="008F7DCF">
        <w:rPr>
          <w:rFonts w:ascii="Arial" w:hAnsi="Arial" w:cs="Arial"/>
        </w:rPr>
        <w:t xml:space="preserve">: </w:t>
      </w:r>
    </w:p>
    <w:p w:rsidR="008F7DCF" w:rsidRPr="00A836AA"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hAnsi="Arial" w:cs="Arial"/>
        </w:rPr>
        <w:lastRenderedPageBreak/>
        <w:t xml:space="preserve">„(1) </w:t>
      </w:r>
      <w:r w:rsidR="00F64EDD">
        <w:rPr>
          <w:rFonts w:ascii="Arial" w:eastAsiaTheme="minorHAnsi" w:hAnsi="Arial" w:cs="Arial"/>
          <w:kern w:val="2"/>
          <w:sz w:val="22"/>
          <w:szCs w:val="22"/>
          <w:lang w:eastAsia="en-US"/>
          <w14:ligatures w14:val="standardContextual"/>
        </w:rPr>
        <w:t>Krajnji korisnik</w:t>
      </w:r>
      <w:r w:rsidR="008F7DCF" w:rsidRPr="00A836AA">
        <w:rPr>
          <w:rFonts w:ascii="Arial" w:eastAsiaTheme="minorHAnsi" w:hAnsi="Arial" w:cs="Arial"/>
          <w:kern w:val="2"/>
          <w:sz w:val="22"/>
          <w:szCs w:val="22"/>
          <w:lang w:eastAsia="en-US"/>
          <w14:ligatures w14:val="standardContextual"/>
        </w:rPr>
        <w:t xml:space="preserve">, kao i druga pravna ili fizička osoba za koju je utvrđeno protupravno korištenje vodne usluge javne vodoopskrbe, dužan je platiti naknadu za takvo protupravno korištenje Isporučitelju, u roku od </w:t>
      </w:r>
      <w:r w:rsidR="005A1119">
        <w:rPr>
          <w:rFonts w:ascii="Arial" w:eastAsiaTheme="minorHAnsi" w:hAnsi="Arial" w:cs="Arial"/>
          <w:kern w:val="2"/>
          <w:sz w:val="22"/>
          <w:szCs w:val="22"/>
          <w:lang w:eastAsia="en-US"/>
          <w14:ligatures w14:val="standardContextual"/>
        </w:rPr>
        <w:t xml:space="preserve">8 </w:t>
      </w:r>
      <w:r w:rsidR="008F7DCF" w:rsidRPr="00A836AA">
        <w:rPr>
          <w:rFonts w:ascii="Arial" w:eastAsiaTheme="minorHAnsi" w:hAnsi="Arial" w:cs="Arial"/>
          <w:kern w:val="2"/>
          <w:sz w:val="22"/>
          <w:szCs w:val="22"/>
          <w:lang w:eastAsia="en-US"/>
          <w14:ligatures w14:val="standardContextual"/>
        </w:rPr>
        <w:t>dana od dana izdavanja računa.</w:t>
      </w:r>
    </w:p>
    <w:p w:rsidR="008F7DCF" w:rsidRPr="00A836AA"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(2) </w:t>
      </w:r>
      <w:r w:rsidR="008F7DCF" w:rsidRPr="00A836AA">
        <w:rPr>
          <w:rFonts w:ascii="Arial" w:eastAsiaTheme="minorHAnsi" w:hAnsi="Arial" w:cs="Arial"/>
          <w:kern w:val="2"/>
          <w:sz w:val="22"/>
          <w:szCs w:val="22"/>
          <w:lang w:eastAsia="en-US"/>
          <w14:ligatures w14:val="standardContextual"/>
        </w:rPr>
        <w:t>Ako Isporučitelj ima mogućnost utvrditi početak protupravnog korištenja, za obračun naknade za protupravno korištenje koristi se utvrđeno razdoblje protupravnog korištenja, ali ne više od 5</w:t>
      </w:r>
      <w:r w:rsidR="005A1119">
        <w:rPr>
          <w:rFonts w:ascii="Arial" w:eastAsiaTheme="minorHAnsi" w:hAnsi="Arial" w:cs="Arial"/>
          <w:kern w:val="2"/>
          <w:sz w:val="22"/>
          <w:szCs w:val="22"/>
          <w:lang w:eastAsia="en-US"/>
          <w14:ligatures w14:val="standardContextual"/>
        </w:rPr>
        <w:t xml:space="preserve"> </w:t>
      </w:r>
      <w:r w:rsidR="008F7DCF" w:rsidRPr="00A836AA">
        <w:rPr>
          <w:rFonts w:ascii="Arial" w:eastAsiaTheme="minorHAnsi" w:hAnsi="Arial" w:cs="Arial"/>
          <w:kern w:val="2"/>
          <w:sz w:val="22"/>
          <w:szCs w:val="22"/>
          <w:lang w:eastAsia="en-US"/>
          <w14:ligatures w14:val="standardContextual"/>
        </w:rPr>
        <w:t xml:space="preserve">godina. </w:t>
      </w:r>
    </w:p>
    <w:p w:rsidR="008F7DCF" w:rsidRPr="00A836AA"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(3) </w:t>
      </w:r>
      <w:r w:rsidR="008F7DCF" w:rsidRPr="00A836AA">
        <w:rPr>
          <w:rFonts w:ascii="Arial" w:eastAsiaTheme="minorHAnsi" w:hAnsi="Arial" w:cs="Arial"/>
          <w:kern w:val="2"/>
          <w:sz w:val="22"/>
          <w:szCs w:val="22"/>
          <w:lang w:eastAsia="en-US"/>
          <w14:ligatures w14:val="standardContextual"/>
        </w:rPr>
        <w:t>Ako Isporučitelj nije u mogućnosti utvrditi početak protupravnog korištenja, za obračun naknade za protupravno korištenje utvrđuje se razdoblje od 5 godina.</w:t>
      </w:r>
    </w:p>
    <w:p w:rsidR="008F7DCF" w:rsidRPr="00A836AA"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(4) </w:t>
      </w:r>
      <w:r w:rsidR="008F7DCF" w:rsidRPr="00A836AA">
        <w:rPr>
          <w:rFonts w:ascii="Arial" w:eastAsiaTheme="minorHAnsi" w:hAnsi="Arial" w:cs="Arial"/>
          <w:kern w:val="2"/>
          <w:sz w:val="22"/>
          <w:szCs w:val="22"/>
          <w:lang w:eastAsia="en-US"/>
          <w14:ligatures w14:val="standardContextual"/>
        </w:rPr>
        <w:t>U slučaju da je zadnja provjera stanja vodomjera provedena prije više od jedne godine od obustave isporuke vode, odnosno od zamjene vodomjera, za razdoblje trajanja protupravne potrošn</w:t>
      </w:r>
      <w:r w:rsidR="005A1119">
        <w:rPr>
          <w:rFonts w:ascii="Arial" w:eastAsiaTheme="minorHAnsi" w:hAnsi="Arial" w:cs="Arial"/>
          <w:kern w:val="2"/>
          <w:sz w:val="22"/>
          <w:szCs w:val="22"/>
          <w:lang w:eastAsia="en-US"/>
          <w14:ligatures w14:val="standardContextual"/>
        </w:rPr>
        <w:t>je utvrđuje se razdoblje od 6</w:t>
      </w:r>
      <w:r w:rsidR="008F7DCF" w:rsidRPr="00A836AA">
        <w:rPr>
          <w:rFonts w:ascii="Arial" w:eastAsiaTheme="minorHAnsi" w:hAnsi="Arial" w:cs="Arial"/>
          <w:kern w:val="2"/>
          <w:sz w:val="22"/>
          <w:szCs w:val="22"/>
          <w:lang w:eastAsia="en-US"/>
          <w14:ligatures w14:val="standardContextual"/>
        </w:rPr>
        <w:t xml:space="preserve"> mjeseci.</w:t>
      </w:r>
    </w:p>
    <w:p w:rsidR="00903F4E"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(5) </w:t>
      </w:r>
      <w:r w:rsidR="008F7DCF" w:rsidRPr="00A836AA">
        <w:rPr>
          <w:rFonts w:ascii="Arial" w:eastAsiaTheme="minorHAnsi" w:hAnsi="Arial" w:cs="Arial"/>
          <w:kern w:val="2"/>
          <w:sz w:val="22"/>
          <w:szCs w:val="22"/>
          <w:lang w:eastAsia="en-US"/>
          <w14:ligatures w14:val="standardContextual"/>
        </w:rPr>
        <w:t>U slučaju protupravne potrošnje, Isporučitelj može z</w:t>
      </w:r>
      <w:r w:rsidR="005A1119">
        <w:rPr>
          <w:rFonts w:ascii="Arial" w:eastAsiaTheme="minorHAnsi" w:hAnsi="Arial" w:cs="Arial"/>
          <w:kern w:val="2"/>
          <w:sz w:val="22"/>
          <w:szCs w:val="22"/>
          <w:lang w:eastAsia="en-US"/>
          <w14:ligatures w14:val="standardContextual"/>
        </w:rPr>
        <w:t>amijeniti vodomjer i pripadajuću</w:t>
      </w:r>
      <w:r w:rsidR="008F7DCF" w:rsidRPr="00A836AA">
        <w:rPr>
          <w:rFonts w:ascii="Arial" w:eastAsiaTheme="minorHAnsi" w:hAnsi="Arial" w:cs="Arial"/>
          <w:kern w:val="2"/>
          <w:sz w:val="22"/>
          <w:szCs w:val="22"/>
          <w:lang w:eastAsia="en-US"/>
          <w14:ligatures w14:val="standardContextual"/>
        </w:rPr>
        <w:t xml:space="preserve"> armaturu ili izmjestiti obračunsko mjern</w:t>
      </w:r>
      <w:r w:rsidR="005A1119">
        <w:rPr>
          <w:rFonts w:ascii="Arial" w:eastAsiaTheme="minorHAnsi" w:hAnsi="Arial" w:cs="Arial"/>
          <w:kern w:val="2"/>
          <w:sz w:val="22"/>
          <w:szCs w:val="22"/>
          <w:lang w:eastAsia="en-US"/>
          <w14:ligatures w14:val="standardContextual"/>
        </w:rPr>
        <w:t xml:space="preserve">o mjesto o trošku </w:t>
      </w:r>
      <w:r w:rsidR="00B65398">
        <w:rPr>
          <w:rFonts w:ascii="Arial" w:eastAsiaTheme="minorHAnsi" w:hAnsi="Arial" w:cs="Arial"/>
          <w:kern w:val="2"/>
          <w:sz w:val="22"/>
          <w:szCs w:val="22"/>
          <w:lang w:eastAsia="en-US"/>
          <w14:ligatures w14:val="standardContextual"/>
        </w:rPr>
        <w:t xml:space="preserve">krajnjeg </w:t>
      </w:r>
      <w:r w:rsidR="005A1119">
        <w:rPr>
          <w:rFonts w:ascii="Arial" w:eastAsiaTheme="minorHAnsi" w:hAnsi="Arial" w:cs="Arial"/>
          <w:kern w:val="2"/>
          <w:sz w:val="22"/>
          <w:szCs w:val="22"/>
          <w:lang w:eastAsia="en-US"/>
          <w14:ligatures w14:val="standardContextual"/>
        </w:rPr>
        <w:t>korisnika</w:t>
      </w:r>
      <w:r w:rsidR="008F7DCF" w:rsidRPr="00A836AA">
        <w:rPr>
          <w:rFonts w:ascii="Arial" w:eastAsiaTheme="minorHAnsi" w:hAnsi="Arial" w:cs="Arial"/>
          <w:kern w:val="2"/>
          <w:sz w:val="22"/>
          <w:szCs w:val="22"/>
          <w:lang w:eastAsia="en-US"/>
          <w14:ligatures w14:val="standardContextual"/>
        </w:rPr>
        <w:t xml:space="preserve"> i to naplatiti prema cjeniku usluga Isporučitelja.</w:t>
      </w:r>
    </w:p>
    <w:p w:rsidR="00903F4E"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(6) </w:t>
      </w:r>
      <w:r w:rsidR="008F7DCF" w:rsidRPr="00903F4E">
        <w:rPr>
          <w:rFonts w:ascii="Arial" w:eastAsiaTheme="minorHAnsi" w:hAnsi="Arial" w:cs="Arial"/>
          <w:kern w:val="2"/>
          <w:sz w:val="22"/>
          <w:szCs w:val="22"/>
          <w:lang w:eastAsia="en-US"/>
          <w14:ligatures w14:val="standardContextual"/>
        </w:rPr>
        <w:t>U slučaju samovoljnog priključenja na sustav vodoopskrbe, naknadu za protupravno korištenje iz stavka 1. ovog članka plaća vlasnik građevine na kojoj je utvrđeno protupravno korištenje.</w:t>
      </w:r>
    </w:p>
    <w:p w:rsidR="00903F4E" w:rsidRPr="00903F4E"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(7) </w:t>
      </w:r>
      <w:r w:rsidR="00E720F5" w:rsidRPr="00A836AA">
        <w:rPr>
          <w:rFonts w:ascii="Arial" w:eastAsiaTheme="minorHAnsi" w:hAnsi="Arial" w:cs="Arial"/>
          <w:kern w:val="2"/>
          <w:sz w:val="22"/>
          <w:szCs w:val="22"/>
          <w:lang w:eastAsia="en-US"/>
          <w14:ligatures w14:val="standardContextual"/>
        </w:rPr>
        <w:t xml:space="preserve">Naknada za protupravno korištenje vodne usluge javne vodoopskrbe </w:t>
      </w:r>
      <w:r w:rsidR="005A1119" w:rsidRPr="00903F4E">
        <w:rPr>
          <w:rFonts w:ascii="Arial" w:eastAsiaTheme="minorHAnsi" w:hAnsi="Arial" w:cs="Arial"/>
          <w:kern w:val="2"/>
          <w:sz w:val="22"/>
          <w:szCs w:val="22"/>
          <w:lang w:eastAsia="en-US"/>
          <w14:ligatures w14:val="standardContextual"/>
        </w:rPr>
        <w:t xml:space="preserve">(dalje: naknada) </w:t>
      </w:r>
      <w:r w:rsidR="00E720F5" w:rsidRPr="00A836AA">
        <w:rPr>
          <w:rFonts w:ascii="Arial" w:eastAsiaTheme="minorHAnsi" w:hAnsi="Arial" w:cs="Arial"/>
          <w:kern w:val="2"/>
          <w:sz w:val="22"/>
          <w:szCs w:val="22"/>
          <w:lang w:eastAsia="en-US"/>
          <w14:ligatures w14:val="standardContextual"/>
        </w:rPr>
        <w:t>određuje se prema važećim cijenama vodnih uslu</w:t>
      </w:r>
      <w:r w:rsidR="005A1119" w:rsidRPr="00903F4E">
        <w:rPr>
          <w:rFonts w:ascii="Arial" w:eastAsiaTheme="minorHAnsi" w:hAnsi="Arial" w:cs="Arial"/>
          <w:kern w:val="2"/>
          <w:sz w:val="22"/>
          <w:szCs w:val="22"/>
          <w:lang w:eastAsia="en-US"/>
          <w14:ligatures w14:val="standardContextual"/>
        </w:rPr>
        <w:t>ga ovisno o kategoriji korisnika</w:t>
      </w:r>
      <w:r w:rsidR="00E720F5" w:rsidRPr="00A836AA">
        <w:rPr>
          <w:rFonts w:ascii="Arial" w:eastAsiaTheme="minorHAnsi" w:hAnsi="Arial" w:cs="Arial"/>
          <w:kern w:val="2"/>
          <w:sz w:val="22"/>
          <w:szCs w:val="22"/>
          <w:lang w:eastAsia="en-US"/>
          <w14:ligatures w14:val="standardContextual"/>
        </w:rPr>
        <w:t xml:space="preserve"> i volumenu utrošene vode izraženima u kubnim metrima (m</w:t>
      </w:r>
      <w:r w:rsidR="00E720F5" w:rsidRPr="00903F4E">
        <w:rPr>
          <w:rFonts w:ascii="Arial" w:eastAsiaTheme="minorHAnsi" w:hAnsi="Arial" w:cs="Arial"/>
          <w:kern w:val="2"/>
          <w:sz w:val="22"/>
          <w:szCs w:val="22"/>
          <w:lang w:eastAsia="en-US"/>
          <w14:ligatures w14:val="standardContextual"/>
        </w:rPr>
        <w:t>3</w:t>
      </w:r>
      <w:r w:rsidR="00E720F5" w:rsidRPr="00A836AA">
        <w:rPr>
          <w:rFonts w:ascii="Arial" w:eastAsiaTheme="minorHAnsi" w:hAnsi="Arial" w:cs="Arial"/>
          <w:kern w:val="2"/>
          <w:sz w:val="22"/>
          <w:szCs w:val="22"/>
          <w:lang w:eastAsia="en-US"/>
          <w14:ligatures w14:val="standardContextual"/>
        </w:rPr>
        <w:t xml:space="preserve">) </w:t>
      </w:r>
      <w:r w:rsidR="00683B9F">
        <w:rPr>
          <w:rFonts w:ascii="Arial" w:eastAsiaTheme="minorHAnsi" w:hAnsi="Arial" w:cs="Arial"/>
          <w:kern w:val="2"/>
          <w:sz w:val="22"/>
          <w:szCs w:val="22"/>
          <w:lang w:eastAsia="en-US"/>
          <w14:ligatures w14:val="standardContextual"/>
        </w:rPr>
        <w:t xml:space="preserve">koji je iskazan u tablici 8. </w:t>
      </w:r>
      <w:r w:rsidR="00683B9F" w:rsidRPr="00903F4E">
        <w:rPr>
          <w:rFonts w:ascii="Arial" w:eastAsiaTheme="minorHAnsi" w:hAnsi="Arial" w:cs="Arial"/>
          <w:kern w:val="2"/>
          <w:sz w:val="22"/>
          <w:szCs w:val="22"/>
          <w:lang w:eastAsia="en-US"/>
          <w14:ligatures w14:val="standardContextual"/>
        </w:rPr>
        <w:t>Naknadu Isporučitelj može naplaćivati uzastopno sve dok korisnik nekretnine ne regulira svoj status redovnog korisnika.</w:t>
      </w:r>
    </w:p>
    <w:p w:rsidR="00903F4E" w:rsidRPr="00903F4E"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(8) </w:t>
      </w:r>
      <w:r w:rsidR="00683B9F" w:rsidRPr="00903F4E">
        <w:rPr>
          <w:rFonts w:ascii="Arial" w:eastAsiaTheme="minorHAnsi" w:hAnsi="Arial" w:cs="Arial"/>
          <w:kern w:val="2"/>
          <w:sz w:val="22"/>
          <w:szCs w:val="22"/>
          <w:lang w:eastAsia="en-US"/>
          <w14:ligatures w14:val="standardContextual"/>
        </w:rPr>
        <w:t>Ako korisnik vodne usluge preda zahtjev za priključenje, Isporučitelj mu do trenutka ugradnje vodomjera može naplaćivati uslugu s cijenom koja ovisi o kategoriji korisnika i potrošenom volum</w:t>
      </w:r>
      <w:r w:rsidR="002B7674" w:rsidRPr="00903F4E">
        <w:rPr>
          <w:rFonts w:ascii="Arial" w:eastAsiaTheme="minorHAnsi" w:hAnsi="Arial" w:cs="Arial"/>
          <w:kern w:val="2"/>
          <w:sz w:val="22"/>
          <w:szCs w:val="22"/>
          <w:lang w:eastAsia="en-US"/>
          <w14:ligatures w14:val="standardContextual"/>
        </w:rPr>
        <w:t>enu vode prema tablici 9.</w:t>
      </w:r>
    </w:p>
    <w:p w:rsidR="00903F4E" w:rsidRPr="00903F4E"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(9) </w:t>
      </w:r>
      <w:r w:rsidR="00A954F0" w:rsidRPr="00903F4E">
        <w:rPr>
          <w:rFonts w:ascii="Arial" w:eastAsiaTheme="minorHAnsi" w:hAnsi="Arial" w:cs="Arial"/>
          <w:kern w:val="2"/>
          <w:sz w:val="22"/>
          <w:szCs w:val="22"/>
          <w:lang w:eastAsia="en-US"/>
          <w14:ligatures w14:val="standardContextual"/>
        </w:rPr>
        <w:t>U slučaju puknuća cjevovoda koji je prouzročen od strane druge fizičke ili pravne osobe, Isporučitelj će počinitelju naplatiti troškove radova na sanaciji kvara i troškove vode koja je pri tome iscurila iz vodoopskrbnog sustava.</w:t>
      </w:r>
      <w:r w:rsidR="005A1119" w:rsidRPr="00903F4E">
        <w:rPr>
          <w:rFonts w:ascii="Arial" w:eastAsiaTheme="minorHAnsi" w:hAnsi="Arial" w:cs="Arial"/>
          <w:kern w:val="2"/>
          <w:sz w:val="22"/>
          <w:szCs w:val="22"/>
          <w:lang w:eastAsia="en-US"/>
          <w14:ligatures w14:val="standardContextual"/>
        </w:rPr>
        <w:t xml:space="preserve"> </w:t>
      </w:r>
    </w:p>
    <w:p w:rsidR="00D966CE"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(10) </w:t>
      </w:r>
      <w:r w:rsidR="00A954F0" w:rsidRPr="00903F4E">
        <w:rPr>
          <w:rFonts w:ascii="Arial" w:eastAsiaTheme="minorHAnsi" w:hAnsi="Arial" w:cs="Arial"/>
          <w:kern w:val="2"/>
          <w:sz w:val="22"/>
          <w:szCs w:val="22"/>
          <w:lang w:eastAsia="en-US"/>
          <w14:ligatures w14:val="standardContextual"/>
        </w:rPr>
        <w:t>Troškove vode koja je istekla nak</w:t>
      </w:r>
      <w:r w:rsidR="00903F4E" w:rsidRPr="00903F4E">
        <w:rPr>
          <w:rFonts w:ascii="Arial" w:eastAsiaTheme="minorHAnsi" w:hAnsi="Arial" w:cs="Arial"/>
          <w:kern w:val="2"/>
          <w:sz w:val="22"/>
          <w:szCs w:val="22"/>
          <w:lang w:eastAsia="en-US"/>
          <w14:ligatures w14:val="standardContextual"/>
        </w:rPr>
        <w:t>on puknuća cjevovoda iz stavka 9</w:t>
      </w:r>
      <w:r w:rsidR="000539F7" w:rsidRPr="00903F4E">
        <w:rPr>
          <w:rFonts w:ascii="Arial" w:eastAsiaTheme="minorHAnsi" w:hAnsi="Arial" w:cs="Arial"/>
          <w:kern w:val="2"/>
          <w:sz w:val="22"/>
          <w:szCs w:val="22"/>
          <w:lang w:eastAsia="en-US"/>
          <w14:ligatures w14:val="standardContextual"/>
        </w:rPr>
        <w:t>. ovog članka</w:t>
      </w:r>
      <w:r w:rsidR="00903F4E" w:rsidRPr="00903F4E">
        <w:rPr>
          <w:rFonts w:ascii="Arial" w:eastAsiaTheme="minorHAnsi" w:hAnsi="Arial" w:cs="Arial"/>
          <w:kern w:val="2"/>
          <w:sz w:val="22"/>
          <w:szCs w:val="22"/>
          <w:lang w:eastAsia="en-US"/>
          <w14:ligatures w14:val="standardContextual"/>
        </w:rPr>
        <w:t>,</w:t>
      </w:r>
      <w:r w:rsidR="000539F7" w:rsidRPr="00903F4E">
        <w:rPr>
          <w:rFonts w:ascii="Arial" w:eastAsiaTheme="minorHAnsi" w:hAnsi="Arial" w:cs="Arial"/>
          <w:kern w:val="2"/>
          <w:sz w:val="22"/>
          <w:szCs w:val="22"/>
          <w:lang w:eastAsia="en-US"/>
          <w14:ligatures w14:val="standardContextual"/>
        </w:rPr>
        <w:t xml:space="preserve"> </w:t>
      </w:r>
      <w:r w:rsidR="00903F4E" w:rsidRPr="00903F4E">
        <w:rPr>
          <w:rFonts w:ascii="Arial" w:eastAsiaTheme="minorHAnsi" w:hAnsi="Arial" w:cs="Arial"/>
          <w:kern w:val="2"/>
          <w:sz w:val="22"/>
          <w:szCs w:val="22"/>
          <w:lang w:eastAsia="en-US"/>
          <w14:ligatures w14:val="standardContextual"/>
        </w:rPr>
        <w:t xml:space="preserve">Isporučitelj će obračunati </w:t>
      </w:r>
      <w:r w:rsidR="00A954F0" w:rsidRPr="00903F4E">
        <w:rPr>
          <w:rFonts w:ascii="Arial" w:eastAsiaTheme="minorHAnsi" w:hAnsi="Arial" w:cs="Arial"/>
          <w:kern w:val="2"/>
          <w:sz w:val="22"/>
          <w:szCs w:val="22"/>
          <w:lang w:eastAsia="en-US"/>
          <w14:ligatures w14:val="standardContextual"/>
        </w:rPr>
        <w:t>na osnovi protoka jednog kubnog metra na sat (m</w:t>
      </w:r>
      <w:r w:rsidR="00A954F0" w:rsidRPr="00B65398">
        <w:rPr>
          <w:rFonts w:ascii="Arial" w:eastAsiaTheme="minorHAnsi" w:hAnsi="Arial" w:cs="Arial"/>
          <w:kern w:val="2"/>
          <w:sz w:val="22"/>
          <w:szCs w:val="22"/>
          <w:vertAlign w:val="superscript"/>
          <w:lang w:eastAsia="en-US"/>
          <w14:ligatures w14:val="standardContextual"/>
        </w:rPr>
        <w:t>3</w:t>
      </w:r>
      <w:r w:rsidR="00A954F0" w:rsidRPr="00903F4E">
        <w:rPr>
          <w:rFonts w:ascii="Arial" w:eastAsiaTheme="minorHAnsi" w:hAnsi="Arial" w:cs="Arial"/>
          <w:kern w:val="2"/>
          <w:sz w:val="22"/>
          <w:szCs w:val="22"/>
          <w:lang w:eastAsia="en-US"/>
          <w14:ligatures w14:val="standardContextual"/>
        </w:rPr>
        <w:t xml:space="preserve">) i broju utvrđenog vremenskog intervala trajanja istjecanja iskazanog u satima, ovisno o promjeru cjevovoda prema </w:t>
      </w:r>
      <w:r w:rsidR="00601C1C" w:rsidRPr="00B65398">
        <w:rPr>
          <w:rFonts w:ascii="Arial" w:eastAsiaTheme="minorHAnsi" w:hAnsi="Arial" w:cs="Arial"/>
          <w:kern w:val="2"/>
          <w:sz w:val="22"/>
          <w:szCs w:val="22"/>
          <w:lang w:eastAsia="en-US"/>
          <w14:ligatures w14:val="standardContextual"/>
        </w:rPr>
        <w:t>tablici 10</w:t>
      </w:r>
      <w:r w:rsidR="00A954F0" w:rsidRPr="00B65398">
        <w:rPr>
          <w:rFonts w:ascii="Arial" w:eastAsiaTheme="minorHAnsi" w:hAnsi="Arial" w:cs="Arial"/>
          <w:kern w:val="2"/>
          <w:sz w:val="22"/>
          <w:szCs w:val="22"/>
          <w:lang w:eastAsia="en-US"/>
          <w14:ligatures w14:val="standardContextual"/>
        </w:rPr>
        <w:t>.</w:t>
      </w:r>
      <w:r w:rsidR="00A954F0" w:rsidRPr="00903F4E">
        <w:rPr>
          <w:rFonts w:ascii="Arial" w:eastAsiaTheme="minorHAnsi" w:hAnsi="Arial" w:cs="Arial"/>
          <w:kern w:val="2"/>
          <w:sz w:val="22"/>
          <w:szCs w:val="22"/>
          <w:lang w:eastAsia="en-US"/>
          <w14:ligatures w14:val="standardContextual"/>
        </w:rPr>
        <w:t xml:space="preserve"> uz cijenu koja se odnosi na</w:t>
      </w:r>
      <w:r w:rsidR="00657A5E" w:rsidRPr="00903F4E">
        <w:rPr>
          <w:rFonts w:ascii="Arial" w:eastAsiaTheme="minorHAnsi" w:hAnsi="Arial" w:cs="Arial"/>
          <w:kern w:val="2"/>
          <w:sz w:val="22"/>
          <w:szCs w:val="22"/>
          <w:lang w:eastAsia="en-US"/>
          <w14:ligatures w14:val="standardContextual"/>
        </w:rPr>
        <w:t xml:space="preserve"> kategoriju korisnika „ostali korisnici“</w:t>
      </w:r>
      <w:r w:rsidR="00A954F0" w:rsidRPr="00903F4E">
        <w:rPr>
          <w:rFonts w:ascii="Arial" w:eastAsiaTheme="minorHAnsi" w:hAnsi="Arial" w:cs="Arial"/>
          <w:kern w:val="2"/>
          <w:sz w:val="22"/>
          <w:szCs w:val="22"/>
          <w:lang w:eastAsia="en-US"/>
          <w14:ligatures w14:val="standardContextual"/>
        </w:rPr>
        <w:t>. Za vrijeme trajanja curenja vode duljeg od 12 sati dodat</w:t>
      </w:r>
      <w:r w:rsidR="00944CFC" w:rsidRPr="00903F4E">
        <w:rPr>
          <w:rFonts w:ascii="Arial" w:eastAsiaTheme="minorHAnsi" w:hAnsi="Arial" w:cs="Arial"/>
          <w:kern w:val="2"/>
          <w:sz w:val="22"/>
          <w:szCs w:val="22"/>
          <w:lang w:eastAsia="en-US"/>
          <w14:ligatures w14:val="standardContextual"/>
        </w:rPr>
        <w:t>i</w:t>
      </w:r>
      <w:r w:rsidR="00A954F0" w:rsidRPr="00903F4E">
        <w:rPr>
          <w:rFonts w:ascii="Arial" w:eastAsiaTheme="minorHAnsi" w:hAnsi="Arial" w:cs="Arial"/>
          <w:kern w:val="2"/>
          <w:sz w:val="22"/>
          <w:szCs w:val="22"/>
          <w:lang w:eastAsia="en-US"/>
          <w14:ligatures w14:val="standardContextual"/>
        </w:rPr>
        <w:t xml:space="preserve"> će se volumen vode za svaki sljedeći sat.</w:t>
      </w:r>
    </w:p>
    <w:p w:rsidR="00D966CE"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(11) </w:t>
      </w:r>
      <w:r w:rsidR="00A954F0" w:rsidRPr="00A836AA">
        <w:rPr>
          <w:rFonts w:ascii="Arial" w:eastAsiaTheme="minorHAnsi" w:hAnsi="Arial" w:cs="Arial"/>
          <w:kern w:val="2"/>
          <w:sz w:val="22"/>
          <w:szCs w:val="22"/>
          <w:lang w:eastAsia="en-US"/>
          <w14:ligatures w14:val="standardContextual"/>
        </w:rPr>
        <w:t xml:space="preserve">Ako se ostvari mogućnost egzaktnog mjerenja protoka, odnosno </w:t>
      </w:r>
      <w:r w:rsidR="00873DCC" w:rsidRPr="00A836AA">
        <w:rPr>
          <w:rFonts w:ascii="Arial" w:eastAsiaTheme="minorHAnsi" w:hAnsi="Arial" w:cs="Arial"/>
          <w:kern w:val="2"/>
          <w:sz w:val="22"/>
          <w:szCs w:val="22"/>
          <w:lang w:eastAsia="en-US"/>
          <w14:ligatures w14:val="standardContextual"/>
        </w:rPr>
        <w:t xml:space="preserve">volumena istekle </w:t>
      </w:r>
      <w:r w:rsidR="00D966CE">
        <w:rPr>
          <w:rFonts w:ascii="Arial" w:eastAsiaTheme="minorHAnsi" w:hAnsi="Arial" w:cs="Arial"/>
          <w:kern w:val="2"/>
          <w:sz w:val="22"/>
          <w:szCs w:val="22"/>
          <w:lang w:eastAsia="en-US"/>
          <w14:ligatures w14:val="standardContextual"/>
        </w:rPr>
        <w:t>vode iz stavaka 7.-10. ovog članka</w:t>
      </w:r>
      <w:r w:rsidR="00A954F0" w:rsidRPr="00A836AA">
        <w:rPr>
          <w:rFonts w:ascii="Arial" w:eastAsiaTheme="minorHAnsi" w:hAnsi="Arial" w:cs="Arial"/>
          <w:kern w:val="2"/>
          <w:sz w:val="22"/>
          <w:szCs w:val="22"/>
          <w:lang w:eastAsia="en-US"/>
          <w14:ligatures w14:val="standardContextual"/>
        </w:rPr>
        <w:t xml:space="preserve"> uz povećanje točnosti, Isporučitelj zadržava pravo promjene tih obračunskih veličina.</w:t>
      </w:r>
    </w:p>
    <w:p w:rsidR="00761191" w:rsidRPr="00D966CE" w:rsidRDefault="00B62557" w:rsidP="00B62557">
      <w:pPr>
        <w:pStyle w:val="box457735"/>
        <w:shd w:val="clear" w:color="auto" w:fill="FFFFFF"/>
        <w:spacing w:before="0" w:beforeAutospacing="0" w:after="48" w:afterAutospacing="0"/>
        <w:jc w:val="both"/>
        <w:textAlignment w:val="baseline"/>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 xml:space="preserve">(12) </w:t>
      </w:r>
      <w:r w:rsidR="00761191" w:rsidRPr="00D966CE">
        <w:rPr>
          <w:rFonts w:ascii="Arial" w:eastAsiaTheme="minorHAnsi" w:hAnsi="Arial" w:cs="Arial"/>
          <w:kern w:val="2"/>
          <w:sz w:val="22"/>
          <w:szCs w:val="22"/>
          <w:lang w:eastAsia="en-US"/>
          <w14:ligatures w14:val="standardContextual"/>
        </w:rPr>
        <w:t xml:space="preserve">Ako Isporučitelj utvrdi postojanje vodoopskrbnog priključka i/ili </w:t>
      </w:r>
      <w:r w:rsidR="00D966CE">
        <w:rPr>
          <w:rFonts w:ascii="Arial" w:eastAsiaTheme="minorHAnsi" w:hAnsi="Arial" w:cs="Arial"/>
          <w:kern w:val="2"/>
          <w:sz w:val="22"/>
          <w:szCs w:val="22"/>
          <w:lang w:eastAsia="en-US"/>
          <w14:ligatures w14:val="standardContextual"/>
        </w:rPr>
        <w:t>kanalskog priključka</w:t>
      </w:r>
      <w:r w:rsidR="00761191" w:rsidRPr="00D966CE">
        <w:rPr>
          <w:rFonts w:ascii="Arial" w:eastAsiaTheme="minorHAnsi" w:hAnsi="Arial" w:cs="Arial"/>
          <w:kern w:val="2"/>
          <w:sz w:val="22"/>
          <w:szCs w:val="22"/>
          <w:lang w:eastAsia="en-US"/>
          <w14:ligatures w14:val="standardContextual"/>
        </w:rPr>
        <w:t xml:space="preserve"> koji nije izveden od strane Isporučitelja, korisnik je dužan podnijeti zahtjev za izvedbu vodoopskrbnog </w:t>
      </w:r>
      <w:r w:rsidR="00A0672B">
        <w:rPr>
          <w:rFonts w:ascii="Arial" w:eastAsiaTheme="minorHAnsi" w:hAnsi="Arial" w:cs="Arial"/>
          <w:kern w:val="2"/>
          <w:sz w:val="22"/>
          <w:szCs w:val="22"/>
          <w:lang w:eastAsia="en-US"/>
          <w14:ligatures w14:val="standardContextual"/>
        </w:rPr>
        <w:t>i/</w:t>
      </w:r>
      <w:r w:rsidR="00D966CE">
        <w:rPr>
          <w:rFonts w:ascii="Arial" w:eastAsiaTheme="minorHAnsi" w:hAnsi="Arial" w:cs="Arial"/>
          <w:kern w:val="2"/>
          <w:sz w:val="22"/>
          <w:szCs w:val="22"/>
          <w:lang w:eastAsia="en-US"/>
          <w14:ligatures w14:val="standardContextual"/>
        </w:rPr>
        <w:t>ili kanalskog priključka.</w:t>
      </w:r>
    </w:p>
    <w:p w:rsidR="00B62557" w:rsidRDefault="00761191" w:rsidP="00761191">
      <w:pPr>
        <w:jc w:val="both"/>
        <w:rPr>
          <w:rFonts w:ascii="Arial" w:hAnsi="Arial" w:cs="Arial"/>
        </w:rPr>
      </w:pPr>
      <w:r w:rsidRPr="00761191">
        <w:rPr>
          <w:rFonts w:ascii="Arial" w:hAnsi="Arial" w:cs="Arial"/>
        </w:rPr>
        <w:t>Isporučitelj će potom izvršiti kontrolu izvedenog priključka te utvrditi njegovu  ispravnost i funkcionalnost.</w:t>
      </w:r>
    </w:p>
    <w:p w:rsidR="00B62557" w:rsidRDefault="00B62557" w:rsidP="00A0672B">
      <w:pPr>
        <w:jc w:val="both"/>
        <w:rPr>
          <w:rFonts w:ascii="Arial" w:hAnsi="Arial" w:cs="Arial"/>
        </w:rPr>
      </w:pPr>
      <w:r>
        <w:rPr>
          <w:rFonts w:ascii="Arial" w:hAnsi="Arial" w:cs="Arial"/>
        </w:rPr>
        <w:t xml:space="preserve">(13) </w:t>
      </w:r>
      <w:r w:rsidR="00761191" w:rsidRPr="00761191">
        <w:rPr>
          <w:rFonts w:ascii="Arial" w:hAnsi="Arial" w:cs="Arial"/>
        </w:rPr>
        <w:t xml:space="preserve">U slučaju da je vodoopskrbni </w:t>
      </w:r>
      <w:r w:rsidR="00A0672B">
        <w:rPr>
          <w:rFonts w:ascii="Arial" w:hAnsi="Arial" w:cs="Arial"/>
        </w:rPr>
        <w:t>i/</w:t>
      </w:r>
      <w:r w:rsidR="00D966CE">
        <w:rPr>
          <w:rFonts w:ascii="Arial" w:hAnsi="Arial" w:cs="Arial"/>
        </w:rPr>
        <w:t>ili kanalski priključak</w:t>
      </w:r>
      <w:r w:rsidR="00761191" w:rsidRPr="00761191">
        <w:rPr>
          <w:rFonts w:ascii="Arial" w:hAnsi="Arial" w:cs="Arial"/>
        </w:rPr>
        <w:t xml:space="preserve"> </w:t>
      </w:r>
      <w:r w:rsidR="00791A06">
        <w:rPr>
          <w:rFonts w:ascii="Arial" w:hAnsi="Arial" w:cs="Arial"/>
        </w:rPr>
        <w:t>iz st.1</w:t>
      </w:r>
      <w:r w:rsidR="00D966CE">
        <w:rPr>
          <w:rFonts w:ascii="Arial" w:hAnsi="Arial" w:cs="Arial"/>
        </w:rPr>
        <w:t>2</w:t>
      </w:r>
      <w:r w:rsidR="00791A06">
        <w:rPr>
          <w:rFonts w:ascii="Arial" w:hAnsi="Arial" w:cs="Arial"/>
        </w:rPr>
        <w:t xml:space="preserve">. ovog članka </w:t>
      </w:r>
      <w:r w:rsidR="00761191" w:rsidRPr="00761191">
        <w:rPr>
          <w:rFonts w:ascii="Arial" w:hAnsi="Arial" w:cs="Arial"/>
        </w:rPr>
        <w:t>isp</w:t>
      </w:r>
      <w:r w:rsidR="00D966CE">
        <w:rPr>
          <w:rFonts w:ascii="Arial" w:hAnsi="Arial" w:cs="Arial"/>
        </w:rPr>
        <w:t>ravan korisnik je dužan platiti kontrolu izvedenog priključka od strane Isporučitelja te</w:t>
      </w:r>
      <w:r w:rsidR="00761191" w:rsidRPr="00761191">
        <w:rPr>
          <w:rFonts w:ascii="Arial" w:hAnsi="Arial" w:cs="Arial"/>
        </w:rPr>
        <w:t xml:space="preserve"> naknadu za zadržavanje u sustavu javne vodoopskrbe i/ili sustavu javne odvodnje i trošak možebitne rekonstrukci</w:t>
      </w:r>
      <w:r w:rsidR="00145E50">
        <w:rPr>
          <w:rFonts w:ascii="Arial" w:hAnsi="Arial" w:cs="Arial"/>
        </w:rPr>
        <w:t>je unutar amortizacijskog roka, što će biti definirano ugovorom sklopljenim iz</w:t>
      </w:r>
      <w:r>
        <w:rPr>
          <w:rFonts w:ascii="Arial" w:hAnsi="Arial" w:cs="Arial"/>
        </w:rPr>
        <w:t>među Isporučitelja i korisnika.</w:t>
      </w:r>
    </w:p>
    <w:p w:rsidR="00A0672B" w:rsidRDefault="00B62557" w:rsidP="00A0672B">
      <w:pPr>
        <w:jc w:val="both"/>
        <w:rPr>
          <w:rFonts w:ascii="Arial" w:hAnsi="Arial" w:cs="Arial"/>
        </w:rPr>
      </w:pPr>
      <w:r>
        <w:rPr>
          <w:rFonts w:ascii="Arial" w:hAnsi="Arial" w:cs="Arial"/>
        </w:rPr>
        <w:t>(14</w:t>
      </w:r>
      <w:r w:rsidR="00AF4579">
        <w:rPr>
          <w:rFonts w:ascii="Arial" w:hAnsi="Arial" w:cs="Arial"/>
        </w:rPr>
        <w:t>)</w:t>
      </w:r>
      <w:r>
        <w:rPr>
          <w:rFonts w:ascii="Arial" w:hAnsi="Arial" w:cs="Arial"/>
        </w:rPr>
        <w:t xml:space="preserve"> </w:t>
      </w:r>
      <w:r w:rsidR="00761191" w:rsidRPr="00761191">
        <w:rPr>
          <w:rFonts w:ascii="Arial" w:hAnsi="Arial" w:cs="Arial"/>
        </w:rPr>
        <w:t xml:space="preserve">U slučaju da vodoopskrbni priključak i/ili </w:t>
      </w:r>
      <w:r w:rsidR="00A0672B">
        <w:rPr>
          <w:rFonts w:ascii="Arial" w:hAnsi="Arial" w:cs="Arial"/>
        </w:rPr>
        <w:t>kanalski priključak</w:t>
      </w:r>
      <w:r w:rsidR="007011C5">
        <w:rPr>
          <w:rFonts w:ascii="Arial" w:hAnsi="Arial" w:cs="Arial"/>
        </w:rPr>
        <w:t xml:space="preserve"> iz st.1</w:t>
      </w:r>
      <w:r w:rsidR="00A0672B">
        <w:rPr>
          <w:rFonts w:ascii="Arial" w:hAnsi="Arial" w:cs="Arial"/>
        </w:rPr>
        <w:t>2</w:t>
      </w:r>
      <w:r w:rsidR="007011C5">
        <w:rPr>
          <w:rFonts w:ascii="Arial" w:hAnsi="Arial" w:cs="Arial"/>
        </w:rPr>
        <w:t>. ovog članka</w:t>
      </w:r>
      <w:r w:rsidR="00761191" w:rsidRPr="00761191">
        <w:rPr>
          <w:rFonts w:ascii="Arial" w:hAnsi="Arial" w:cs="Arial"/>
        </w:rPr>
        <w:t xml:space="preserve"> nije ispravan, korisnik će platiti Isporučitelju kontrolu </w:t>
      </w:r>
      <w:r w:rsidR="00145E50">
        <w:rPr>
          <w:rFonts w:ascii="Arial" w:hAnsi="Arial" w:cs="Arial"/>
        </w:rPr>
        <w:t>izvedenog</w:t>
      </w:r>
      <w:r w:rsidR="00761191" w:rsidRPr="00761191">
        <w:rPr>
          <w:rFonts w:ascii="Arial" w:hAnsi="Arial" w:cs="Arial"/>
        </w:rPr>
        <w:t xml:space="preserve"> priključka, uklanjanje priključka te izgradnju novog priključka što će biti definirano ugovorom sklopljenim između Isporučitelja i korisnika.</w:t>
      </w:r>
      <w:r w:rsidR="004B7DB8">
        <w:rPr>
          <w:rFonts w:ascii="Arial" w:hAnsi="Arial" w:cs="Arial"/>
        </w:rPr>
        <w:t>“</w:t>
      </w:r>
    </w:p>
    <w:p w:rsidR="00601CF8" w:rsidRDefault="00601CF8" w:rsidP="00A0672B">
      <w:pPr>
        <w:jc w:val="both"/>
        <w:rPr>
          <w:rFonts w:ascii="Arial" w:hAnsi="Arial" w:cs="Arial"/>
        </w:rPr>
      </w:pPr>
    </w:p>
    <w:p w:rsidR="00B12845" w:rsidRDefault="0083429C" w:rsidP="00B12845">
      <w:pPr>
        <w:ind w:left="3540"/>
        <w:jc w:val="both"/>
        <w:rPr>
          <w:rFonts w:ascii="Arial" w:hAnsi="Arial" w:cs="Arial"/>
          <w:b/>
        </w:rPr>
      </w:pPr>
      <w:r>
        <w:rPr>
          <w:rFonts w:ascii="Arial" w:hAnsi="Arial" w:cs="Arial"/>
          <w:b/>
        </w:rPr>
        <w:t>Članak 19</w:t>
      </w:r>
      <w:r w:rsidR="00DD61E4" w:rsidRPr="00DD61E4">
        <w:rPr>
          <w:rFonts w:ascii="Arial" w:hAnsi="Arial" w:cs="Arial"/>
          <w:b/>
        </w:rPr>
        <w:t xml:space="preserve">. </w:t>
      </w:r>
    </w:p>
    <w:p w:rsidR="00DD61E4" w:rsidRDefault="008D7ECA" w:rsidP="00384B8A">
      <w:pPr>
        <w:jc w:val="both"/>
        <w:rPr>
          <w:rFonts w:ascii="Arial" w:hAnsi="Arial" w:cs="Arial"/>
        </w:rPr>
      </w:pPr>
      <w:r w:rsidRPr="000923B3">
        <w:rPr>
          <w:rFonts w:ascii="Arial" w:hAnsi="Arial" w:cs="Arial"/>
        </w:rPr>
        <w:t>Članak 105.</w:t>
      </w:r>
      <w:r w:rsidRPr="008D7ECA">
        <w:rPr>
          <w:rFonts w:ascii="Arial" w:hAnsi="Arial" w:cs="Arial"/>
        </w:rPr>
        <w:t xml:space="preserve"> briše se. </w:t>
      </w:r>
    </w:p>
    <w:p w:rsidR="00601CF8" w:rsidRPr="00DD61E4" w:rsidRDefault="00601CF8" w:rsidP="00384B8A">
      <w:pPr>
        <w:jc w:val="both"/>
        <w:rPr>
          <w:rFonts w:ascii="Arial" w:hAnsi="Arial" w:cs="Arial"/>
          <w:b/>
        </w:rPr>
      </w:pPr>
    </w:p>
    <w:p w:rsidR="00854003" w:rsidRDefault="0083429C" w:rsidP="0011298F">
      <w:pPr>
        <w:ind w:left="2832" w:firstLine="708"/>
        <w:rPr>
          <w:rFonts w:ascii="Arial" w:hAnsi="Arial" w:cs="Arial"/>
          <w:b/>
        </w:rPr>
      </w:pPr>
      <w:r>
        <w:rPr>
          <w:rFonts w:ascii="Arial" w:hAnsi="Arial" w:cs="Arial"/>
          <w:b/>
        </w:rPr>
        <w:t>Članak 20</w:t>
      </w:r>
      <w:r w:rsidR="00854003" w:rsidRPr="00B56E68">
        <w:rPr>
          <w:rFonts w:ascii="Arial" w:hAnsi="Arial" w:cs="Arial"/>
          <w:b/>
        </w:rPr>
        <w:t>.</w:t>
      </w:r>
    </w:p>
    <w:p w:rsidR="002B32F2" w:rsidRDefault="0011298F" w:rsidP="00AF4579">
      <w:pPr>
        <w:rPr>
          <w:rFonts w:ascii="Arial" w:hAnsi="Arial" w:cs="Arial"/>
        </w:rPr>
      </w:pPr>
      <w:r w:rsidRPr="0011298F">
        <w:rPr>
          <w:rFonts w:ascii="Arial" w:hAnsi="Arial" w:cs="Arial"/>
        </w:rPr>
        <w:t xml:space="preserve">Ova </w:t>
      </w:r>
      <w:r>
        <w:rPr>
          <w:rFonts w:ascii="Arial" w:hAnsi="Arial" w:cs="Arial"/>
        </w:rPr>
        <w:t xml:space="preserve">Odluka objaviti će se na mrežnoj stranici Isporučitelja i </w:t>
      </w:r>
      <w:r w:rsidR="00587FA8">
        <w:rPr>
          <w:rFonts w:ascii="Arial" w:hAnsi="Arial" w:cs="Arial"/>
        </w:rPr>
        <w:t xml:space="preserve">u </w:t>
      </w:r>
      <w:r>
        <w:rPr>
          <w:rFonts w:ascii="Arial" w:hAnsi="Arial" w:cs="Arial"/>
        </w:rPr>
        <w:t xml:space="preserve">jednom lokalnom mediju, a </w:t>
      </w:r>
      <w:r w:rsidR="00AF4579">
        <w:rPr>
          <w:rFonts w:ascii="Arial" w:hAnsi="Arial" w:cs="Arial"/>
        </w:rPr>
        <w:t xml:space="preserve"> </w:t>
      </w:r>
      <w:r>
        <w:rPr>
          <w:rFonts w:ascii="Arial" w:hAnsi="Arial" w:cs="Arial"/>
        </w:rPr>
        <w:t>stupa na s</w:t>
      </w:r>
      <w:r w:rsidR="007B0A39">
        <w:rPr>
          <w:rFonts w:ascii="Arial" w:hAnsi="Arial" w:cs="Arial"/>
        </w:rPr>
        <w:t>nagu osmog dana od dana objave.</w:t>
      </w:r>
    </w:p>
    <w:p w:rsidR="00601CF8" w:rsidRDefault="00601CF8" w:rsidP="00AF4579">
      <w:pPr>
        <w:rPr>
          <w:rFonts w:ascii="Arial" w:hAnsi="Arial" w:cs="Arial"/>
        </w:rPr>
      </w:pPr>
    </w:p>
    <w:p w:rsidR="00601CF8" w:rsidRDefault="00601CF8" w:rsidP="00601CF8">
      <w:pPr>
        <w:jc w:val="right"/>
        <w:rPr>
          <w:rFonts w:ascii="Arial" w:hAnsi="Arial" w:cs="Arial"/>
        </w:rPr>
      </w:pPr>
      <w:r>
        <w:rPr>
          <w:rFonts w:ascii="Arial" w:hAnsi="Arial" w:cs="Arial"/>
        </w:rPr>
        <w:t>SKUPŠTINA DRUŠTVA:</w:t>
      </w:r>
    </w:p>
    <w:p w:rsidR="00601CF8" w:rsidRDefault="00601CF8" w:rsidP="00601CF8">
      <w:pPr>
        <w:jc w:val="right"/>
        <w:rPr>
          <w:rFonts w:ascii="Arial" w:hAnsi="Arial" w:cs="Arial"/>
        </w:rPr>
      </w:pPr>
      <w:r>
        <w:rPr>
          <w:rFonts w:ascii="Arial" w:hAnsi="Arial" w:cs="Arial"/>
        </w:rPr>
        <w:t xml:space="preserve">ZAGREBAČKI HOLDING d.o.o. </w:t>
      </w:r>
    </w:p>
    <w:p w:rsidR="00601CF8" w:rsidRDefault="00601CF8" w:rsidP="00601CF8">
      <w:pPr>
        <w:jc w:val="right"/>
        <w:rPr>
          <w:rFonts w:ascii="Arial" w:hAnsi="Arial" w:cs="Arial"/>
        </w:rPr>
      </w:pPr>
      <w:r>
        <w:rPr>
          <w:rFonts w:ascii="Arial" w:hAnsi="Arial" w:cs="Arial"/>
        </w:rPr>
        <w:t>predsjednik Uprave</w:t>
      </w:r>
    </w:p>
    <w:p w:rsidR="005C6B4F" w:rsidRPr="005C6B4F" w:rsidRDefault="00601CF8" w:rsidP="005C6B4F">
      <w:pPr>
        <w:jc w:val="right"/>
        <w:rPr>
          <w:rFonts w:ascii="Arial" w:hAnsi="Arial" w:cs="Arial"/>
        </w:rPr>
        <w:sectPr w:rsidR="005C6B4F" w:rsidRPr="005C6B4F">
          <w:pgSz w:w="11906" w:h="16838"/>
          <w:pgMar w:top="1417" w:right="1417" w:bottom="1417" w:left="1417" w:header="708" w:footer="708" w:gutter="0"/>
          <w:cols w:space="708"/>
          <w:docGrid w:linePitch="360"/>
        </w:sectPr>
      </w:pPr>
      <w:r>
        <w:rPr>
          <w:rFonts w:ascii="Arial" w:hAnsi="Arial" w:cs="Arial"/>
        </w:rPr>
        <w:t>Ivan Novaković</w:t>
      </w:r>
      <w:r w:rsidR="005C6B4F" w:rsidRPr="000C0519">
        <w:rPr>
          <w:b/>
          <w:color w:val="231F20"/>
        </w:rPr>
        <w:t xml:space="preserve"> </w:t>
      </w:r>
    </w:p>
    <w:p w:rsidR="005C6B4F" w:rsidRPr="00C038A4" w:rsidRDefault="005C6B4F" w:rsidP="005C6B4F">
      <w:pPr>
        <w:spacing w:after="440"/>
        <w:jc w:val="both"/>
        <w:textAlignment w:val="baseline"/>
        <w:rPr>
          <w:rFonts w:ascii="Arial" w:hAnsi="Arial" w:cs="Arial"/>
        </w:rPr>
      </w:pPr>
      <w:r w:rsidRPr="00C038A4">
        <w:rPr>
          <w:rFonts w:ascii="Arial" w:hAnsi="Arial" w:cs="Arial"/>
          <w:b/>
        </w:rPr>
        <w:lastRenderedPageBreak/>
        <w:t>Tablica 8</w:t>
      </w:r>
      <w:r w:rsidRPr="00C038A4">
        <w:rPr>
          <w:rFonts w:ascii="Arial" w:hAnsi="Arial" w:cs="Arial"/>
        </w:rPr>
        <w:t>.</w:t>
      </w:r>
    </w:p>
    <w:p w:rsidR="005C6B4F" w:rsidRPr="00C038A4" w:rsidRDefault="007A596C" w:rsidP="005C6B4F">
      <w:pPr>
        <w:spacing w:after="440" w:line="240" w:lineRule="auto"/>
        <w:jc w:val="both"/>
        <w:textAlignment w:val="baseline"/>
        <w:rPr>
          <w:rFonts w:ascii="Arial" w:hAnsi="Arial" w:cs="Arial"/>
        </w:rPr>
      </w:pPr>
      <w:r>
        <w:rPr>
          <w:rFonts w:ascii="Arial" w:hAnsi="Arial" w:cs="Arial"/>
        </w:rPr>
        <w:t>Protupravno</w:t>
      </w:r>
      <w:r w:rsidR="005C6B4F" w:rsidRPr="00C038A4">
        <w:rPr>
          <w:rFonts w:ascii="Arial" w:hAnsi="Arial" w:cs="Arial"/>
        </w:rPr>
        <w:t xml:space="preserve"> korištenje vodne usluge u trajanju od jednog mjeseca do maksimalno 60 mjeseci – volumen utrošene vode, m</w:t>
      </w:r>
      <w:r w:rsidR="005C6B4F" w:rsidRPr="00C038A4">
        <w:rPr>
          <w:rFonts w:ascii="Arial" w:hAnsi="Arial" w:cs="Arial"/>
          <w:vertAlign w:val="superscript"/>
        </w:rPr>
        <w:t>3</w:t>
      </w:r>
    </w:p>
    <w:tbl>
      <w:tblPr>
        <w:tblW w:w="13882" w:type="dxa"/>
        <w:tblInd w:w="240" w:type="dxa"/>
        <w:tblLayout w:type="fixed"/>
        <w:tblLook w:val="04A0" w:firstRow="1" w:lastRow="0" w:firstColumn="1" w:lastColumn="0" w:noHBand="0" w:noVBand="1"/>
      </w:tblPr>
      <w:tblGrid>
        <w:gridCol w:w="10"/>
        <w:gridCol w:w="10"/>
        <w:gridCol w:w="17"/>
        <w:gridCol w:w="385"/>
        <w:gridCol w:w="34"/>
        <w:gridCol w:w="986"/>
        <w:gridCol w:w="8"/>
        <w:gridCol w:w="1014"/>
        <w:gridCol w:w="8"/>
        <w:gridCol w:w="1246"/>
        <w:gridCol w:w="8"/>
        <w:gridCol w:w="1135"/>
        <w:gridCol w:w="8"/>
        <w:gridCol w:w="852"/>
        <w:gridCol w:w="8"/>
        <w:gridCol w:w="1135"/>
        <w:gridCol w:w="8"/>
        <w:gridCol w:w="1135"/>
        <w:gridCol w:w="8"/>
        <w:gridCol w:w="993"/>
        <w:gridCol w:w="8"/>
        <w:gridCol w:w="994"/>
        <w:gridCol w:w="8"/>
        <w:gridCol w:w="993"/>
        <w:gridCol w:w="8"/>
        <w:gridCol w:w="993"/>
        <w:gridCol w:w="8"/>
        <w:gridCol w:w="853"/>
        <w:gridCol w:w="8"/>
        <w:gridCol w:w="993"/>
        <w:gridCol w:w="8"/>
      </w:tblGrid>
      <w:tr w:rsidR="00B16619" w:rsidRPr="000C0519" w:rsidTr="00E564A3">
        <w:trPr>
          <w:gridBefore w:val="3"/>
          <w:gridAfter w:val="1"/>
          <w:wBefore w:w="37" w:type="dxa"/>
          <w:wAfter w:w="8" w:type="dxa"/>
          <w:trHeight w:hRule="exact" w:val="340"/>
        </w:trPr>
        <w:tc>
          <w:tcPr>
            <w:tcW w:w="419" w:type="dxa"/>
            <w:gridSpan w:val="2"/>
            <w:tcBorders>
              <w:top w:val="nil"/>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986" w:type="dxa"/>
            <w:tcBorders>
              <w:top w:val="nil"/>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12432" w:type="dxa"/>
            <w:gridSpan w:val="2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 xml:space="preserve">Vremenski interval potrošnje, </w:t>
            </w:r>
            <w:r w:rsidRPr="000C0519">
              <w:rPr>
                <w:rFonts w:ascii="Times New Roman" w:eastAsia="Times New Roman" w:hAnsi="Times New Roman" w:cs="Times New Roman"/>
                <w:b/>
                <w:bCs/>
                <w:color w:val="000000"/>
                <w:lang w:eastAsia="hr-HR"/>
              </w:rPr>
              <w:t xml:space="preserve">broj </w:t>
            </w:r>
            <w:r w:rsidRPr="00A90EB8">
              <w:rPr>
                <w:rFonts w:ascii="Times New Roman" w:eastAsia="Times New Roman" w:hAnsi="Times New Roman" w:cs="Times New Roman"/>
                <w:b/>
                <w:bCs/>
                <w:color w:val="000000"/>
                <w:lang w:eastAsia="hr-HR"/>
              </w:rPr>
              <w:t>mjesec</w:t>
            </w:r>
            <w:r w:rsidRPr="000C0519">
              <w:rPr>
                <w:rFonts w:ascii="Times New Roman" w:eastAsia="Times New Roman" w:hAnsi="Times New Roman" w:cs="Times New Roman"/>
                <w:b/>
                <w:bCs/>
                <w:color w:val="000000"/>
                <w:lang w:eastAsia="hr-HR"/>
              </w:rPr>
              <w:t>i</w:t>
            </w:r>
          </w:p>
        </w:tc>
      </w:tr>
      <w:tr w:rsidR="00B16619" w:rsidRPr="000C0519" w:rsidTr="00E564A3">
        <w:trPr>
          <w:gridBefore w:val="3"/>
          <w:gridAfter w:val="1"/>
          <w:wBefore w:w="37" w:type="dxa"/>
          <w:wAfter w:w="8" w:type="dxa"/>
          <w:trHeight w:hRule="exact" w:val="340"/>
        </w:trPr>
        <w:tc>
          <w:tcPr>
            <w:tcW w:w="419" w:type="dxa"/>
            <w:gridSpan w:val="2"/>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p>
        </w:tc>
        <w:tc>
          <w:tcPr>
            <w:tcW w:w="986" w:type="dxa"/>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p>
        </w:tc>
        <w:tc>
          <w:tcPr>
            <w:tcW w:w="1030" w:type="dxa"/>
            <w:gridSpan w:val="3"/>
            <w:tcBorders>
              <w:top w:val="nil"/>
              <w:left w:val="single" w:sz="8" w:space="0" w:color="auto"/>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w:t>
            </w:r>
          </w:p>
        </w:tc>
        <w:tc>
          <w:tcPr>
            <w:tcW w:w="1246"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2</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3</w:t>
            </w:r>
          </w:p>
        </w:tc>
        <w:tc>
          <w:tcPr>
            <w:tcW w:w="860"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4</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5</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6</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7</w:t>
            </w:r>
          </w:p>
        </w:tc>
        <w:tc>
          <w:tcPr>
            <w:tcW w:w="1002"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8</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9</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10</w:t>
            </w:r>
          </w:p>
        </w:tc>
        <w:tc>
          <w:tcPr>
            <w:tcW w:w="86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11</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12</w:t>
            </w:r>
          </w:p>
        </w:tc>
      </w:tr>
      <w:tr w:rsidR="00B16619" w:rsidRPr="000C0519" w:rsidTr="00E564A3">
        <w:trPr>
          <w:gridBefore w:val="3"/>
          <w:gridAfter w:val="1"/>
          <w:wBefore w:w="37" w:type="dxa"/>
          <w:wAfter w:w="8" w:type="dxa"/>
          <w:trHeight w:hRule="exact" w:val="340"/>
        </w:trPr>
        <w:tc>
          <w:tcPr>
            <w:tcW w:w="419"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Nazivni promjer cijevi priključka, mm</w:t>
            </w:r>
          </w:p>
        </w:tc>
        <w:tc>
          <w:tcPr>
            <w:tcW w:w="986" w:type="dxa"/>
            <w:tcBorders>
              <w:top w:val="single" w:sz="8" w:space="0" w:color="auto"/>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DN32</w:t>
            </w:r>
          </w:p>
        </w:tc>
        <w:tc>
          <w:tcPr>
            <w:tcW w:w="1030" w:type="dxa"/>
            <w:gridSpan w:val="3"/>
            <w:tcBorders>
              <w:top w:val="single" w:sz="8" w:space="0" w:color="auto"/>
              <w:left w:val="single" w:sz="8" w:space="0" w:color="auto"/>
              <w:bottom w:val="single" w:sz="4" w:space="0" w:color="auto"/>
              <w:right w:val="single" w:sz="4" w:space="0" w:color="auto"/>
            </w:tcBorders>
            <w:shd w:val="clear" w:color="auto" w:fill="auto"/>
            <w:noWrap/>
            <w:hideMark/>
          </w:tcPr>
          <w:p w:rsidR="00B16619" w:rsidRPr="001F3DEC" w:rsidRDefault="00B16619" w:rsidP="00E564A3">
            <w:pPr>
              <w:jc w:val="center"/>
            </w:pPr>
            <w:r w:rsidRPr="001F3DEC">
              <w:t>954</w:t>
            </w:r>
          </w:p>
        </w:tc>
        <w:tc>
          <w:tcPr>
            <w:tcW w:w="1246" w:type="dxa"/>
            <w:tcBorders>
              <w:top w:val="single" w:sz="8" w:space="0" w:color="auto"/>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1030</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1107</w:t>
            </w:r>
          </w:p>
        </w:tc>
        <w:tc>
          <w:tcPr>
            <w:tcW w:w="860" w:type="dxa"/>
            <w:gridSpan w:val="2"/>
            <w:tcBorders>
              <w:top w:val="single" w:sz="8" w:space="0" w:color="auto"/>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1183</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1269</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1374</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1421</w:t>
            </w:r>
          </w:p>
        </w:tc>
        <w:tc>
          <w:tcPr>
            <w:tcW w:w="1002" w:type="dxa"/>
            <w:gridSpan w:val="2"/>
            <w:tcBorders>
              <w:top w:val="single" w:sz="8" w:space="0" w:color="auto"/>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1498</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1574</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1650</w:t>
            </w:r>
          </w:p>
        </w:tc>
        <w:tc>
          <w:tcPr>
            <w:tcW w:w="861" w:type="dxa"/>
            <w:gridSpan w:val="2"/>
            <w:tcBorders>
              <w:top w:val="single" w:sz="8" w:space="0" w:color="auto"/>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1727</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1812</w:t>
            </w:r>
          </w:p>
        </w:tc>
      </w:tr>
      <w:tr w:rsidR="00B16619" w:rsidRPr="000C0519" w:rsidTr="00E564A3">
        <w:trPr>
          <w:gridBefore w:val="3"/>
          <w:gridAfter w:val="1"/>
          <w:wBefore w:w="37" w:type="dxa"/>
          <w:wAfter w:w="8"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86" w:type="dxa"/>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DN40</w:t>
            </w:r>
          </w:p>
        </w:tc>
        <w:tc>
          <w:tcPr>
            <w:tcW w:w="1030" w:type="dxa"/>
            <w:gridSpan w:val="3"/>
            <w:tcBorders>
              <w:top w:val="nil"/>
              <w:left w:val="single" w:sz="8" w:space="0" w:color="auto"/>
              <w:bottom w:val="single" w:sz="4" w:space="0" w:color="auto"/>
              <w:right w:val="single" w:sz="4" w:space="0" w:color="auto"/>
            </w:tcBorders>
            <w:shd w:val="clear" w:color="auto" w:fill="auto"/>
            <w:noWrap/>
            <w:hideMark/>
          </w:tcPr>
          <w:p w:rsidR="00B16619" w:rsidRPr="001F3DEC" w:rsidRDefault="00B16619" w:rsidP="00E564A3">
            <w:pPr>
              <w:jc w:val="center"/>
            </w:pPr>
            <w:r w:rsidRPr="001F3DEC">
              <w:t>1100</w:t>
            </w:r>
          </w:p>
        </w:tc>
        <w:tc>
          <w:tcPr>
            <w:tcW w:w="1246" w:type="dxa"/>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1188</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1276</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1364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1464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1585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1640</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1728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1816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1904</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1992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2091</w:t>
            </w:r>
          </w:p>
        </w:tc>
      </w:tr>
      <w:tr w:rsidR="00B16619" w:rsidRPr="000C0519" w:rsidTr="00E564A3">
        <w:trPr>
          <w:gridBefore w:val="3"/>
          <w:gridAfter w:val="1"/>
          <w:wBefore w:w="37" w:type="dxa"/>
          <w:wAfter w:w="8"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86" w:type="dxa"/>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DN50</w:t>
            </w:r>
          </w:p>
        </w:tc>
        <w:tc>
          <w:tcPr>
            <w:tcW w:w="1030" w:type="dxa"/>
            <w:gridSpan w:val="3"/>
            <w:tcBorders>
              <w:top w:val="nil"/>
              <w:left w:val="single" w:sz="8" w:space="0" w:color="auto"/>
              <w:bottom w:val="single" w:sz="4" w:space="0" w:color="auto"/>
              <w:right w:val="single" w:sz="4" w:space="0" w:color="auto"/>
            </w:tcBorders>
            <w:shd w:val="clear" w:color="auto" w:fill="auto"/>
            <w:noWrap/>
            <w:hideMark/>
          </w:tcPr>
          <w:p w:rsidR="00B16619" w:rsidRPr="001F3DEC" w:rsidRDefault="00B16619" w:rsidP="00E564A3">
            <w:pPr>
              <w:jc w:val="center"/>
            </w:pPr>
            <w:r w:rsidRPr="001F3DEC">
              <w:t>1374</w:t>
            </w:r>
          </w:p>
        </w:tc>
        <w:tc>
          <w:tcPr>
            <w:tcW w:w="1246" w:type="dxa"/>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1484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1594</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1704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1827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1978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2047</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2157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2267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2377</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2487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2610</w:t>
            </w:r>
          </w:p>
        </w:tc>
      </w:tr>
      <w:tr w:rsidR="00B16619" w:rsidRPr="000C0519" w:rsidTr="00E564A3">
        <w:trPr>
          <w:gridBefore w:val="3"/>
          <w:gridAfter w:val="1"/>
          <w:wBefore w:w="37" w:type="dxa"/>
          <w:wAfter w:w="8"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86" w:type="dxa"/>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DN65</w:t>
            </w:r>
          </w:p>
        </w:tc>
        <w:tc>
          <w:tcPr>
            <w:tcW w:w="1030" w:type="dxa"/>
            <w:gridSpan w:val="3"/>
            <w:tcBorders>
              <w:top w:val="nil"/>
              <w:left w:val="single" w:sz="8" w:space="0" w:color="auto"/>
              <w:bottom w:val="single" w:sz="4" w:space="0" w:color="auto"/>
              <w:right w:val="single" w:sz="4" w:space="0" w:color="auto"/>
            </w:tcBorders>
            <w:shd w:val="clear" w:color="auto" w:fill="auto"/>
            <w:noWrap/>
            <w:hideMark/>
          </w:tcPr>
          <w:p w:rsidR="00B16619" w:rsidRPr="001F3DEC" w:rsidRDefault="00B16619" w:rsidP="00E564A3">
            <w:pPr>
              <w:jc w:val="center"/>
            </w:pPr>
            <w:r w:rsidRPr="001F3DEC">
              <w:t>1707</w:t>
            </w:r>
          </w:p>
        </w:tc>
        <w:tc>
          <w:tcPr>
            <w:tcW w:w="1246" w:type="dxa"/>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1844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1980</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2117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2270</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2458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2544</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2680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2817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2953</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3090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3243</w:t>
            </w:r>
          </w:p>
        </w:tc>
      </w:tr>
      <w:tr w:rsidR="00B16619" w:rsidRPr="000C0519" w:rsidTr="00E564A3">
        <w:trPr>
          <w:gridBefore w:val="3"/>
          <w:gridAfter w:val="1"/>
          <w:wBefore w:w="37" w:type="dxa"/>
          <w:wAfter w:w="8"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86" w:type="dxa"/>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DN80</w:t>
            </w:r>
          </w:p>
        </w:tc>
        <w:tc>
          <w:tcPr>
            <w:tcW w:w="1030" w:type="dxa"/>
            <w:gridSpan w:val="3"/>
            <w:tcBorders>
              <w:top w:val="nil"/>
              <w:left w:val="single" w:sz="8" w:space="0" w:color="auto"/>
              <w:bottom w:val="single" w:sz="4" w:space="0" w:color="auto"/>
              <w:right w:val="single" w:sz="4" w:space="0" w:color="auto"/>
            </w:tcBorders>
            <w:shd w:val="clear" w:color="auto" w:fill="auto"/>
            <w:noWrap/>
            <w:hideMark/>
          </w:tcPr>
          <w:p w:rsidR="00B16619" w:rsidRPr="001F3DEC" w:rsidRDefault="00B16619" w:rsidP="00E564A3">
            <w:pPr>
              <w:jc w:val="center"/>
            </w:pPr>
            <w:r w:rsidRPr="001F3DEC">
              <w:t>2201</w:t>
            </w:r>
          </w:p>
        </w:tc>
        <w:tc>
          <w:tcPr>
            <w:tcW w:w="1246" w:type="dxa"/>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2377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2553</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2729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2927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3169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3279</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3455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3631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3807</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3983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4181</w:t>
            </w:r>
          </w:p>
        </w:tc>
      </w:tr>
      <w:tr w:rsidR="00B16619" w:rsidRPr="000C0519" w:rsidTr="00E564A3">
        <w:trPr>
          <w:gridBefore w:val="3"/>
          <w:gridAfter w:val="1"/>
          <w:wBefore w:w="37" w:type="dxa"/>
          <w:wAfter w:w="8"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86" w:type="dxa"/>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DN100</w:t>
            </w:r>
          </w:p>
        </w:tc>
        <w:tc>
          <w:tcPr>
            <w:tcW w:w="1030" w:type="dxa"/>
            <w:gridSpan w:val="3"/>
            <w:tcBorders>
              <w:top w:val="nil"/>
              <w:left w:val="single" w:sz="8" w:space="0" w:color="auto"/>
              <w:bottom w:val="single" w:sz="4" w:space="0" w:color="auto"/>
              <w:right w:val="single" w:sz="4" w:space="0" w:color="auto"/>
            </w:tcBorders>
            <w:shd w:val="clear" w:color="auto" w:fill="auto"/>
            <w:noWrap/>
            <w:hideMark/>
          </w:tcPr>
          <w:p w:rsidR="00B16619" w:rsidRPr="001F3DEC" w:rsidRDefault="00B16619" w:rsidP="00E564A3">
            <w:pPr>
              <w:jc w:val="center"/>
            </w:pPr>
            <w:r w:rsidRPr="001F3DEC">
              <w:t>2892</w:t>
            </w:r>
          </w:p>
        </w:tc>
        <w:tc>
          <w:tcPr>
            <w:tcW w:w="1246" w:type="dxa"/>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3124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3355</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3586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3847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4165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4309</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4541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4772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5004</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5235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5495</w:t>
            </w:r>
          </w:p>
        </w:tc>
      </w:tr>
      <w:tr w:rsidR="00B16619" w:rsidRPr="000C0519" w:rsidTr="00E564A3">
        <w:trPr>
          <w:gridBefore w:val="3"/>
          <w:gridAfter w:val="1"/>
          <w:wBefore w:w="37" w:type="dxa"/>
          <w:wAfter w:w="8"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86" w:type="dxa"/>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DN125</w:t>
            </w:r>
          </w:p>
        </w:tc>
        <w:tc>
          <w:tcPr>
            <w:tcW w:w="1030" w:type="dxa"/>
            <w:gridSpan w:val="3"/>
            <w:tcBorders>
              <w:top w:val="nil"/>
              <w:left w:val="single" w:sz="8" w:space="0" w:color="auto"/>
              <w:bottom w:val="single" w:sz="4" w:space="0" w:color="auto"/>
              <w:right w:val="single" w:sz="4" w:space="0" w:color="auto"/>
            </w:tcBorders>
            <w:shd w:val="clear" w:color="auto" w:fill="auto"/>
            <w:noWrap/>
            <w:hideMark/>
          </w:tcPr>
          <w:p w:rsidR="00B16619" w:rsidRPr="001F3DEC" w:rsidRDefault="00B16619" w:rsidP="00E564A3">
            <w:pPr>
              <w:jc w:val="center"/>
            </w:pPr>
            <w:r w:rsidRPr="001F3DEC">
              <w:t>3585</w:t>
            </w:r>
          </w:p>
        </w:tc>
        <w:tc>
          <w:tcPr>
            <w:tcW w:w="1246" w:type="dxa"/>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3872</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4159</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4446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4769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5163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5342</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5629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5916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6203</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6489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6812</w:t>
            </w:r>
          </w:p>
        </w:tc>
      </w:tr>
      <w:tr w:rsidR="00B16619" w:rsidRPr="000C0519" w:rsidTr="00E564A3">
        <w:trPr>
          <w:gridBefore w:val="3"/>
          <w:gridAfter w:val="1"/>
          <w:wBefore w:w="37" w:type="dxa"/>
          <w:wAfter w:w="8"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86" w:type="dxa"/>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DN150</w:t>
            </w:r>
          </w:p>
        </w:tc>
        <w:tc>
          <w:tcPr>
            <w:tcW w:w="1030" w:type="dxa"/>
            <w:gridSpan w:val="3"/>
            <w:tcBorders>
              <w:top w:val="nil"/>
              <w:left w:val="single" w:sz="8" w:space="0" w:color="auto"/>
              <w:bottom w:val="single" w:sz="4" w:space="0" w:color="auto"/>
              <w:right w:val="single" w:sz="4" w:space="0" w:color="auto"/>
            </w:tcBorders>
            <w:shd w:val="clear" w:color="auto" w:fill="auto"/>
            <w:noWrap/>
            <w:hideMark/>
          </w:tcPr>
          <w:p w:rsidR="00B16619" w:rsidRPr="001F3DEC" w:rsidRDefault="00B16619" w:rsidP="00E564A3">
            <w:pPr>
              <w:jc w:val="center"/>
            </w:pPr>
            <w:r w:rsidRPr="001F3DEC">
              <w:t>4269</w:t>
            </w:r>
          </w:p>
        </w:tc>
        <w:tc>
          <w:tcPr>
            <w:tcW w:w="1246" w:type="dxa"/>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4610</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4951</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5293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5677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6147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6360</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6702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7043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7385</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7726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8110</w:t>
            </w:r>
          </w:p>
        </w:tc>
      </w:tr>
      <w:tr w:rsidR="00B16619" w:rsidRPr="000C0519" w:rsidTr="00E564A3">
        <w:trPr>
          <w:gridBefore w:val="3"/>
          <w:gridAfter w:val="1"/>
          <w:wBefore w:w="37" w:type="dxa"/>
          <w:wAfter w:w="8"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86" w:type="dxa"/>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DN200</w:t>
            </w:r>
          </w:p>
        </w:tc>
        <w:tc>
          <w:tcPr>
            <w:tcW w:w="1030" w:type="dxa"/>
            <w:gridSpan w:val="3"/>
            <w:tcBorders>
              <w:top w:val="nil"/>
              <w:left w:val="single" w:sz="8" w:space="0" w:color="auto"/>
              <w:bottom w:val="single" w:sz="4" w:space="0" w:color="auto"/>
              <w:right w:val="single" w:sz="4" w:space="0" w:color="auto"/>
            </w:tcBorders>
            <w:shd w:val="clear" w:color="auto" w:fill="auto"/>
            <w:noWrap/>
            <w:hideMark/>
          </w:tcPr>
          <w:p w:rsidR="00B16619" w:rsidRPr="001F3DEC" w:rsidRDefault="00B16619" w:rsidP="00E564A3">
            <w:pPr>
              <w:jc w:val="center"/>
            </w:pPr>
            <w:r w:rsidRPr="001F3DEC">
              <w:t>5633</w:t>
            </w:r>
          </w:p>
        </w:tc>
        <w:tc>
          <w:tcPr>
            <w:tcW w:w="1246" w:type="dxa"/>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6084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6535</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6985</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7492</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8112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8393</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8844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9295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9745</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10196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10703</w:t>
            </w:r>
          </w:p>
        </w:tc>
      </w:tr>
      <w:tr w:rsidR="00B16619" w:rsidRPr="000C0519" w:rsidTr="00E564A3">
        <w:trPr>
          <w:gridBefore w:val="3"/>
          <w:gridAfter w:val="1"/>
          <w:wBefore w:w="37" w:type="dxa"/>
          <w:wAfter w:w="8"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86" w:type="dxa"/>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DN250</w:t>
            </w:r>
          </w:p>
        </w:tc>
        <w:tc>
          <w:tcPr>
            <w:tcW w:w="1030" w:type="dxa"/>
            <w:gridSpan w:val="3"/>
            <w:tcBorders>
              <w:top w:val="nil"/>
              <w:left w:val="single" w:sz="8" w:space="0" w:color="auto"/>
              <w:bottom w:val="single" w:sz="4" w:space="0" w:color="auto"/>
              <w:right w:val="single" w:sz="4" w:space="0" w:color="auto"/>
            </w:tcBorders>
            <w:shd w:val="clear" w:color="auto" w:fill="auto"/>
            <w:noWrap/>
            <w:hideMark/>
          </w:tcPr>
          <w:p w:rsidR="00B16619" w:rsidRPr="001F3DEC" w:rsidRDefault="00B16619" w:rsidP="00E564A3">
            <w:pPr>
              <w:jc w:val="center"/>
            </w:pPr>
            <w:r w:rsidRPr="001F3DEC">
              <w:t>7000</w:t>
            </w:r>
          </w:p>
        </w:tc>
        <w:tc>
          <w:tcPr>
            <w:tcW w:w="1246" w:type="dxa"/>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7560</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8120</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8680</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9310</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10080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10430</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10990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11550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12110</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12670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1F3DEC" w:rsidRDefault="00B16619" w:rsidP="00E564A3">
            <w:pPr>
              <w:jc w:val="center"/>
            </w:pPr>
            <w:r w:rsidRPr="001F3DEC">
              <w:t>13300</w:t>
            </w:r>
          </w:p>
        </w:tc>
      </w:tr>
      <w:tr w:rsidR="00B16619" w:rsidRPr="000C0519" w:rsidTr="00E564A3">
        <w:trPr>
          <w:gridBefore w:val="3"/>
          <w:gridAfter w:val="1"/>
          <w:wBefore w:w="37" w:type="dxa"/>
          <w:wAfter w:w="8" w:type="dxa"/>
          <w:trHeight w:hRule="exact" w:val="340"/>
        </w:trPr>
        <w:tc>
          <w:tcPr>
            <w:tcW w:w="419" w:type="dxa"/>
            <w:gridSpan w:val="2"/>
            <w:vMerge/>
            <w:tcBorders>
              <w:top w:val="single" w:sz="8" w:space="0" w:color="auto"/>
              <w:left w:val="single" w:sz="8" w:space="0" w:color="auto"/>
              <w:bottom w:val="single" w:sz="8" w:space="0" w:color="auto"/>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86" w:type="dxa"/>
            <w:tcBorders>
              <w:top w:val="nil"/>
              <w:left w:val="nil"/>
              <w:bottom w:val="single" w:sz="8"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DN300</w:t>
            </w:r>
          </w:p>
        </w:tc>
        <w:tc>
          <w:tcPr>
            <w:tcW w:w="1030" w:type="dxa"/>
            <w:gridSpan w:val="3"/>
            <w:tcBorders>
              <w:top w:val="nil"/>
              <w:left w:val="single" w:sz="8" w:space="0" w:color="auto"/>
              <w:bottom w:val="single" w:sz="8" w:space="0" w:color="auto"/>
              <w:right w:val="single" w:sz="4" w:space="0" w:color="auto"/>
            </w:tcBorders>
            <w:shd w:val="clear" w:color="auto" w:fill="auto"/>
            <w:noWrap/>
            <w:hideMark/>
          </w:tcPr>
          <w:p w:rsidR="00B16619" w:rsidRPr="001F3DEC" w:rsidRDefault="00B16619" w:rsidP="00E564A3">
            <w:pPr>
              <w:jc w:val="center"/>
            </w:pPr>
            <w:r w:rsidRPr="001F3DEC">
              <w:t>9325</w:t>
            </w:r>
          </w:p>
        </w:tc>
        <w:tc>
          <w:tcPr>
            <w:tcW w:w="1246" w:type="dxa"/>
            <w:tcBorders>
              <w:top w:val="nil"/>
              <w:left w:val="nil"/>
              <w:bottom w:val="single" w:sz="8" w:space="0" w:color="auto"/>
              <w:right w:val="single" w:sz="4" w:space="0" w:color="auto"/>
            </w:tcBorders>
            <w:shd w:val="clear" w:color="auto" w:fill="auto"/>
            <w:noWrap/>
            <w:hideMark/>
          </w:tcPr>
          <w:p w:rsidR="00B16619" w:rsidRPr="001F3DEC" w:rsidRDefault="00B16619" w:rsidP="00E564A3">
            <w:pPr>
              <w:jc w:val="center"/>
            </w:pPr>
            <w:r w:rsidRPr="001F3DEC">
              <w:t>10071</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1F3DEC" w:rsidRDefault="00B16619" w:rsidP="00E564A3">
            <w:pPr>
              <w:jc w:val="center"/>
            </w:pPr>
            <w:r w:rsidRPr="001F3DEC">
              <w:t>10817</w:t>
            </w:r>
          </w:p>
        </w:tc>
        <w:tc>
          <w:tcPr>
            <w:tcW w:w="860" w:type="dxa"/>
            <w:gridSpan w:val="2"/>
            <w:tcBorders>
              <w:top w:val="nil"/>
              <w:left w:val="nil"/>
              <w:bottom w:val="single" w:sz="8" w:space="0" w:color="auto"/>
              <w:right w:val="single" w:sz="4" w:space="0" w:color="auto"/>
            </w:tcBorders>
            <w:shd w:val="clear" w:color="auto" w:fill="auto"/>
            <w:noWrap/>
            <w:hideMark/>
          </w:tcPr>
          <w:p w:rsidR="00B16619" w:rsidRPr="001F3DEC" w:rsidRDefault="00B16619" w:rsidP="00E564A3">
            <w:pPr>
              <w:jc w:val="center"/>
            </w:pPr>
            <w:r w:rsidRPr="001F3DEC">
              <w:t>11563</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1F3DEC" w:rsidRDefault="00B16619" w:rsidP="00E564A3">
            <w:pPr>
              <w:jc w:val="center"/>
            </w:pPr>
            <w:r w:rsidRPr="001F3DEC">
              <w:t>12402</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1F3DEC" w:rsidRDefault="00B16619" w:rsidP="00E564A3">
            <w:pPr>
              <w:jc w:val="center"/>
            </w:pPr>
            <w:r w:rsidRPr="001F3DEC">
              <w:t>13428</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1F3DEC" w:rsidRDefault="00B16619" w:rsidP="00E564A3">
            <w:pPr>
              <w:jc w:val="center"/>
            </w:pPr>
            <w:r w:rsidRPr="001F3DEC">
              <w:t>13894</w:t>
            </w:r>
          </w:p>
        </w:tc>
        <w:tc>
          <w:tcPr>
            <w:tcW w:w="1002" w:type="dxa"/>
            <w:gridSpan w:val="2"/>
            <w:tcBorders>
              <w:top w:val="nil"/>
              <w:left w:val="nil"/>
              <w:bottom w:val="single" w:sz="8" w:space="0" w:color="auto"/>
              <w:right w:val="single" w:sz="4" w:space="0" w:color="auto"/>
            </w:tcBorders>
            <w:shd w:val="clear" w:color="auto" w:fill="auto"/>
            <w:noWrap/>
            <w:hideMark/>
          </w:tcPr>
          <w:p w:rsidR="00B16619" w:rsidRPr="001F3DEC" w:rsidRDefault="00B16619" w:rsidP="00E564A3">
            <w:pPr>
              <w:jc w:val="center"/>
            </w:pPr>
            <w:r w:rsidRPr="001F3DEC">
              <w:t>14640</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1F3DEC" w:rsidRDefault="00B16619" w:rsidP="00E564A3">
            <w:pPr>
              <w:jc w:val="center"/>
            </w:pPr>
            <w:r w:rsidRPr="001F3DEC">
              <w:t>15386</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1F3DEC" w:rsidRDefault="00B16619" w:rsidP="00E564A3">
            <w:pPr>
              <w:jc w:val="center"/>
            </w:pPr>
            <w:r w:rsidRPr="001F3DEC">
              <w:t>16132</w:t>
            </w:r>
          </w:p>
        </w:tc>
        <w:tc>
          <w:tcPr>
            <w:tcW w:w="861" w:type="dxa"/>
            <w:gridSpan w:val="2"/>
            <w:tcBorders>
              <w:top w:val="nil"/>
              <w:left w:val="nil"/>
              <w:bottom w:val="single" w:sz="8" w:space="0" w:color="auto"/>
              <w:right w:val="single" w:sz="4" w:space="0" w:color="auto"/>
            </w:tcBorders>
            <w:shd w:val="clear" w:color="auto" w:fill="auto"/>
            <w:noWrap/>
            <w:hideMark/>
          </w:tcPr>
          <w:p w:rsidR="00B16619" w:rsidRPr="001F3DEC" w:rsidRDefault="00B16619" w:rsidP="00E564A3">
            <w:pPr>
              <w:jc w:val="center"/>
            </w:pPr>
            <w:r w:rsidRPr="001F3DEC">
              <w:t>16878</w:t>
            </w:r>
          </w:p>
        </w:tc>
        <w:tc>
          <w:tcPr>
            <w:tcW w:w="1001" w:type="dxa"/>
            <w:gridSpan w:val="2"/>
            <w:tcBorders>
              <w:top w:val="nil"/>
              <w:left w:val="nil"/>
              <w:bottom w:val="single" w:sz="8" w:space="0" w:color="auto"/>
              <w:right w:val="single" w:sz="4" w:space="0" w:color="auto"/>
            </w:tcBorders>
            <w:shd w:val="clear" w:color="auto" w:fill="auto"/>
            <w:noWrap/>
            <w:hideMark/>
          </w:tcPr>
          <w:p w:rsidR="00B16619" w:rsidRDefault="00B16619" w:rsidP="00E564A3">
            <w:pPr>
              <w:jc w:val="center"/>
            </w:pPr>
            <w:r w:rsidRPr="001F3DEC">
              <w:t>17717</w:t>
            </w:r>
          </w:p>
        </w:tc>
      </w:tr>
      <w:tr w:rsidR="00B16619" w:rsidRPr="000C0519" w:rsidTr="00E564A3">
        <w:trPr>
          <w:gridAfter w:val="1"/>
          <w:wAfter w:w="8" w:type="dxa"/>
          <w:trHeight w:hRule="exact" w:val="340"/>
        </w:trPr>
        <w:tc>
          <w:tcPr>
            <w:tcW w:w="422" w:type="dxa"/>
            <w:gridSpan w:val="4"/>
            <w:tcBorders>
              <w:top w:val="nil"/>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1020" w:type="dxa"/>
            <w:gridSpan w:val="2"/>
            <w:tcBorders>
              <w:top w:val="nil"/>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12432" w:type="dxa"/>
            <w:gridSpan w:val="2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 xml:space="preserve">Vremenski interval potrošnje, </w:t>
            </w:r>
            <w:r w:rsidRPr="000C0519">
              <w:rPr>
                <w:rFonts w:ascii="Times New Roman" w:eastAsia="Times New Roman" w:hAnsi="Times New Roman" w:cs="Times New Roman"/>
                <w:b/>
                <w:bCs/>
                <w:color w:val="000000"/>
                <w:lang w:eastAsia="hr-HR"/>
              </w:rPr>
              <w:t xml:space="preserve">broj </w:t>
            </w:r>
            <w:r w:rsidRPr="00A90EB8">
              <w:rPr>
                <w:rFonts w:ascii="Times New Roman" w:eastAsia="Times New Roman" w:hAnsi="Times New Roman" w:cs="Times New Roman"/>
                <w:b/>
                <w:bCs/>
                <w:color w:val="000000"/>
                <w:lang w:eastAsia="hr-HR"/>
              </w:rPr>
              <w:t>mjesec</w:t>
            </w:r>
            <w:r w:rsidRPr="000C0519">
              <w:rPr>
                <w:rFonts w:ascii="Times New Roman" w:eastAsia="Times New Roman" w:hAnsi="Times New Roman" w:cs="Times New Roman"/>
                <w:b/>
                <w:bCs/>
                <w:color w:val="000000"/>
                <w:lang w:eastAsia="hr-HR"/>
              </w:rPr>
              <w:t>i</w:t>
            </w:r>
          </w:p>
        </w:tc>
      </w:tr>
      <w:tr w:rsidR="00B16619" w:rsidRPr="000C0519" w:rsidTr="00E564A3">
        <w:trPr>
          <w:gridAfter w:val="1"/>
          <w:wAfter w:w="8" w:type="dxa"/>
          <w:trHeight w:hRule="exact" w:val="340"/>
        </w:trPr>
        <w:tc>
          <w:tcPr>
            <w:tcW w:w="422" w:type="dxa"/>
            <w:gridSpan w:val="4"/>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p>
        </w:tc>
        <w:tc>
          <w:tcPr>
            <w:tcW w:w="1020" w:type="dxa"/>
            <w:gridSpan w:val="2"/>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p>
        </w:tc>
        <w:tc>
          <w:tcPr>
            <w:tcW w:w="1022" w:type="dxa"/>
            <w:gridSpan w:val="2"/>
            <w:tcBorders>
              <w:top w:val="nil"/>
              <w:left w:val="single" w:sz="8" w:space="0" w:color="auto"/>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w:t>
            </w:r>
            <w:r w:rsidRPr="000C0519">
              <w:rPr>
                <w:rFonts w:ascii="Times New Roman" w:eastAsia="Times New Roman" w:hAnsi="Times New Roman" w:cs="Times New Roman"/>
                <w:color w:val="000000"/>
                <w:lang w:eastAsia="hr-HR"/>
              </w:rPr>
              <w:t>3</w:t>
            </w:r>
          </w:p>
        </w:tc>
        <w:tc>
          <w:tcPr>
            <w:tcW w:w="1254"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14</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15</w:t>
            </w:r>
          </w:p>
        </w:tc>
        <w:tc>
          <w:tcPr>
            <w:tcW w:w="860"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16</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17</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18</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19</w:t>
            </w:r>
          </w:p>
        </w:tc>
        <w:tc>
          <w:tcPr>
            <w:tcW w:w="1002"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20</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21</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22</w:t>
            </w:r>
          </w:p>
        </w:tc>
        <w:tc>
          <w:tcPr>
            <w:tcW w:w="86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23</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24</w:t>
            </w:r>
          </w:p>
        </w:tc>
      </w:tr>
      <w:tr w:rsidR="00B16619" w:rsidRPr="000C0519" w:rsidTr="00E564A3">
        <w:trPr>
          <w:gridBefore w:val="3"/>
          <w:wBefore w:w="37" w:type="dxa"/>
          <w:trHeight w:hRule="exact" w:val="340"/>
        </w:trPr>
        <w:tc>
          <w:tcPr>
            <w:tcW w:w="419"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Nazivni promjer cijevi priključka, mm</w:t>
            </w:r>
          </w:p>
        </w:tc>
        <w:tc>
          <w:tcPr>
            <w:tcW w:w="994" w:type="dxa"/>
            <w:gridSpan w:val="2"/>
            <w:tcBorders>
              <w:top w:val="single" w:sz="8" w:space="0" w:color="auto"/>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DN32</w:t>
            </w:r>
          </w:p>
        </w:tc>
        <w:tc>
          <w:tcPr>
            <w:tcW w:w="1022"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B16619" w:rsidRPr="00506410" w:rsidRDefault="00B16619" w:rsidP="00E564A3">
            <w:pPr>
              <w:jc w:val="center"/>
            </w:pPr>
            <w:r w:rsidRPr="00506410">
              <w:t>1831</w:t>
            </w:r>
          </w:p>
        </w:tc>
        <w:tc>
          <w:tcPr>
            <w:tcW w:w="1254" w:type="dxa"/>
            <w:gridSpan w:val="2"/>
            <w:tcBorders>
              <w:top w:val="single" w:sz="8" w:space="0" w:color="auto"/>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1849</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1868</w:t>
            </w:r>
          </w:p>
        </w:tc>
        <w:tc>
          <w:tcPr>
            <w:tcW w:w="860" w:type="dxa"/>
            <w:gridSpan w:val="2"/>
            <w:tcBorders>
              <w:top w:val="single" w:sz="8" w:space="0" w:color="auto"/>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1886</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1905</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1923</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1942</w:t>
            </w:r>
          </w:p>
        </w:tc>
        <w:tc>
          <w:tcPr>
            <w:tcW w:w="1002" w:type="dxa"/>
            <w:gridSpan w:val="2"/>
            <w:tcBorders>
              <w:top w:val="single" w:sz="8" w:space="0" w:color="auto"/>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1960</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1979</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1997</w:t>
            </w:r>
          </w:p>
        </w:tc>
        <w:tc>
          <w:tcPr>
            <w:tcW w:w="861" w:type="dxa"/>
            <w:gridSpan w:val="2"/>
            <w:tcBorders>
              <w:top w:val="single" w:sz="8" w:space="0" w:color="auto"/>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2016</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2034</w:t>
            </w:r>
          </w:p>
        </w:tc>
      </w:tr>
      <w:tr w:rsidR="00B16619" w:rsidRPr="000C0519" w:rsidTr="00E564A3">
        <w:trPr>
          <w:gridBefore w:val="3"/>
          <w:wBefore w:w="37"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DN40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506410" w:rsidRDefault="00B16619" w:rsidP="00E564A3">
            <w:pPr>
              <w:jc w:val="center"/>
            </w:pPr>
            <w:r w:rsidRPr="00506410">
              <w:t>2112</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2133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2155</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2176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2197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2219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2240</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2261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2283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2304</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2325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2346</w:t>
            </w:r>
          </w:p>
        </w:tc>
      </w:tr>
      <w:tr w:rsidR="00B16619" w:rsidRPr="000C0519" w:rsidTr="00E564A3">
        <w:trPr>
          <w:gridBefore w:val="3"/>
          <w:wBefore w:w="37"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506410" w:rsidRDefault="00B16619" w:rsidP="00E564A3">
            <w:pPr>
              <w:jc w:val="center"/>
            </w:pPr>
            <w:r w:rsidRPr="00506410">
              <w:t>2637</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2663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2690</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2717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2743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2770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2797</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2823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2850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2876</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2903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2930</w:t>
            </w:r>
          </w:p>
        </w:tc>
      </w:tr>
      <w:tr w:rsidR="00B16619" w:rsidRPr="000C0519" w:rsidTr="00E564A3">
        <w:trPr>
          <w:gridBefore w:val="3"/>
          <w:wBefore w:w="37"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DN65</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506410" w:rsidRDefault="00B16619" w:rsidP="00E564A3">
            <w:pPr>
              <w:jc w:val="center"/>
            </w:pPr>
            <w:r w:rsidRPr="00506410">
              <w:t>3277</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3310</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3343</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3376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3409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3442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3475</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3508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3541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3574</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3607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3640</w:t>
            </w:r>
          </w:p>
        </w:tc>
      </w:tr>
      <w:tr w:rsidR="00B16619" w:rsidRPr="000C0519" w:rsidTr="00E564A3">
        <w:trPr>
          <w:gridBefore w:val="3"/>
          <w:wBefore w:w="37"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DN80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506410" w:rsidRDefault="00B16619" w:rsidP="00E564A3">
            <w:pPr>
              <w:jc w:val="center"/>
            </w:pPr>
            <w:r w:rsidRPr="00506410">
              <w:t>4224</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4267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4309</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4352</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4394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4437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4480</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4522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4565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4607</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4650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4693</w:t>
            </w:r>
          </w:p>
        </w:tc>
      </w:tr>
      <w:tr w:rsidR="00B16619" w:rsidRPr="000C0519" w:rsidTr="00E564A3">
        <w:trPr>
          <w:gridBefore w:val="3"/>
          <w:wBefore w:w="37"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DN100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506410" w:rsidRDefault="00B16619" w:rsidP="00E564A3">
            <w:pPr>
              <w:jc w:val="center"/>
            </w:pPr>
            <w:r w:rsidRPr="00506410">
              <w:t>5551</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5607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5663</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5719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5775</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5831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5887</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5943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5999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6055</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6111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6167</w:t>
            </w:r>
          </w:p>
        </w:tc>
      </w:tr>
      <w:tr w:rsidR="00B16619" w:rsidRPr="000C0519" w:rsidTr="00E564A3">
        <w:trPr>
          <w:gridBefore w:val="3"/>
          <w:wBefore w:w="37"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DN125</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506410" w:rsidRDefault="00B16619" w:rsidP="00E564A3">
            <w:pPr>
              <w:jc w:val="center"/>
            </w:pPr>
            <w:r w:rsidRPr="00506410">
              <w:t>6882</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6951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7020</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7090</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7159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7229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7298</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7368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7437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7506</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7576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7645</w:t>
            </w:r>
          </w:p>
        </w:tc>
      </w:tr>
      <w:tr w:rsidR="00B16619" w:rsidRPr="000C0519" w:rsidTr="00E564A3">
        <w:trPr>
          <w:gridBefore w:val="3"/>
          <w:wBefore w:w="37"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506410" w:rsidRDefault="00B16619" w:rsidP="00E564A3">
            <w:pPr>
              <w:jc w:val="center"/>
            </w:pPr>
            <w:r w:rsidRPr="00506410">
              <w:t>8193</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8275</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8358</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8441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8523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8606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8689</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8771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8854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8937</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9019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9102</w:t>
            </w:r>
          </w:p>
        </w:tc>
      </w:tr>
      <w:tr w:rsidR="00B16619" w:rsidRPr="000C0519" w:rsidTr="00E564A3">
        <w:trPr>
          <w:gridBefore w:val="3"/>
          <w:wBefore w:w="37"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DN200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506410" w:rsidRDefault="00B16619" w:rsidP="00E564A3">
            <w:pPr>
              <w:jc w:val="center"/>
            </w:pPr>
            <w:r w:rsidRPr="00506410">
              <w:t>10812</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10921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11030</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11139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11249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11358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11467</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11576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11685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11794</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11903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12012</w:t>
            </w:r>
          </w:p>
        </w:tc>
      </w:tr>
      <w:tr w:rsidR="00B16619" w:rsidRPr="000C0519" w:rsidTr="00E564A3">
        <w:trPr>
          <w:gridBefore w:val="3"/>
          <w:wBefore w:w="37" w:type="dxa"/>
          <w:trHeight w:hRule="exact" w:val="340"/>
        </w:trPr>
        <w:tc>
          <w:tcPr>
            <w:tcW w:w="419" w:type="dxa"/>
            <w:gridSpan w:val="2"/>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506410" w:rsidRDefault="00B16619" w:rsidP="00E564A3">
            <w:pPr>
              <w:jc w:val="center"/>
            </w:pPr>
            <w:r w:rsidRPr="00506410">
              <w:t>13435</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13571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13707</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13842</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13978</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14113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14249</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14384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14520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14655</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14791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506410" w:rsidRDefault="00B16619" w:rsidP="00E564A3">
            <w:pPr>
              <w:jc w:val="center"/>
            </w:pPr>
            <w:r w:rsidRPr="00506410">
              <w:t>14927</w:t>
            </w:r>
          </w:p>
        </w:tc>
      </w:tr>
      <w:tr w:rsidR="00B16619" w:rsidRPr="000C0519" w:rsidTr="00E564A3">
        <w:trPr>
          <w:gridBefore w:val="3"/>
          <w:wBefore w:w="37" w:type="dxa"/>
          <w:trHeight w:hRule="exact" w:val="340"/>
        </w:trPr>
        <w:tc>
          <w:tcPr>
            <w:tcW w:w="419" w:type="dxa"/>
            <w:gridSpan w:val="2"/>
            <w:vMerge/>
            <w:tcBorders>
              <w:top w:val="single" w:sz="8" w:space="0" w:color="auto"/>
              <w:left w:val="single" w:sz="8" w:space="0" w:color="auto"/>
              <w:bottom w:val="single" w:sz="8" w:space="0" w:color="auto"/>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8"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DN300</w:t>
            </w:r>
          </w:p>
        </w:tc>
        <w:tc>
          <w:tcPr>
            <w:tcW w:w="1022" w:type="dxa"/>
            <w:gridSpan w:val="2"/>
            <w:tcBorders>
              <w:top w:val="nil"/>
              <w:left w:val="single" w:sz="8" w:space="0" w:color="auto"/>
              <w:bottom w:val="single" w:sz="8" w:space="0" w:color="auto"/>
              <w:right w:val="single" w:sz="4" w:space="0" w:color="auto"/>
            </w:tcBorders>
            <w:shd w:val="clear" w:color="auto" w:fill="auto"/>
            <w:noWrap/>
            <w:hideMark/>
          </w:tcPr>
          <w:p w:rsidR="00B16619" w:rsidRPr="00506410" w:rsidRDefault="00B16619" w:rsidP="00E564A3">
            <w:r w:rsidRPr="00506410">
              <w:t>17898</w:t>
            </w:r>
          </w:p>
        </w:tc>
        <w:tc>
          <w:tcPr>
            <w:tcW w:w="1254" w:type="dxa"/>
            <w:gridSpan w:val="2"/>
            <w:tcBorders>
              <w:top w:val="nil"/>
              <w:left w:val="nil"/>
              <w:bottom w:val="single" w:sz="8" w:space="0" w:color="auto"/>
              <w:right w:val="single" w:sz="4" w:space="0" w:color="auto"/>
            </w:tcBorders>
            <w:shd w:val="clear" w:color="auto" w:fill="auto"/>
            <w:noWrap/>
            <w:hideMark/>
          </w:tcPr>
          <w:p w:rsidR="00B16619" w:rsidRPr="00506410" w:rsidRDefault="00B16619" w:rsidP="00E564A3">
            <w:r w:rsidRPr="00506410">
              <w:t>18079</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506410" w:rsidRDefault="00B16619" w:rsidP="00E564A3">
            <w:r w:rsidRPr="00506410">
              <w:t>18259</w:t>
            </w:r>
          </w:p>
        </w:tc>
        <w:tc>
          <w:tcPr>
            <w:tcW w:w="860" w:type="dxa"/>
            <w:gridSpan w:val="2"/>
            <w:tcBorders>
              <w:top w:val="nil"/>
              <w:left w:val="nil"/>
              <w:bottom w:val="single" w:sz="8" w:space="0" w:color="auto"/>
              <w:right w:val="single" w:sz="4" w:space="0" w:color="auto"/>
            </w:tcBorders>
            <w:shd w:val="clear" w:color="auto" w:fill="auto"/>
            <w:noWrap/>
            <w:hideMark/>
          </w:tcPr>
          <w:p w:rsidR="00B16619" w:rsidRPr="00506410" w:rsidRDefault="00B16619" w:rsidP="00E564A3">
            <w:r w:rsidRPr="00506410">
              <w:t>18440</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506410" w:rsidRDefault="00B16619" w:rsidP="00E564A3">
            <w:r w:rsidRPr="00506410">
              <w:t>18620</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506410" w:rsidRDefault="00B16619" w:rsidP="00E564A3">
            <w:r w:rsidRPr="00506410">
              <w:t>18801</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506410" w:rsidRDefault="00B16619" w:rsidP="00E564A3">
            <w:r w:rsidRPr="00506410">
              <w:t>18982</w:t>
            </w:r>
          </w:p>
        </w:tc>
        <w:tc>
          <w:tcPr>
            <w:tcW w:w="1002" w:type="dxa"/>
            <w:gridSpan w:val="2"/>
            <w:tcBorders>
              <w:top w:val="nil"/>
              <w:left w:val="nil"/>
              <w:bottom w:val="single" w:sz="8" w:space="0" w:color="auto"/>
              <w:right w:val="single" w:sz="4" w:space="0" w:color="auto"/>
            </w:tcBorders>
            <w:shd w:val="clear" w:color="auto" w:fill="auto"/>
            <w:noWrap/>
            <w:hideMark/>
          </w:tcPr>
          <w:p w:rsidR="00B16619" w:rsidRPr="00506410" w:rsidRDefault="00B16619" w:rsidP="00E564A3">
            <w:r w:rsidRPr="00506410">
              <w:t>19162</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506410" w:rsidRDefault="00B16619" w:rsidP="00E564A3">
            <w:r w:rsidRPr="00506410">
              <w:t>19343</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506410" w:rsidRDefault="00B16619" w:rsidP="00E564A3">
            <w:r w:rsidRPr="00506410">
              <w:t>19523</w:t>
            </w:r>
          </w:p>
        </w:tc>
        <w:tc>
          <w:tcPr>
            <w:tcW w:w="861" w:type="dxa"/>
            <w:gridSpan w:val="2"/>
            <w:tcBorders>
              <w:top w:val="nil"/>
              <w:left w:val="nil"/>
              <w:bottom w:val="single" w:sz="8" w:space="0" w:color="auto"/>
              <w:right w:val="single" w:sz="4" w:space="0" w:color="auto"/>
            </w:tcBorders>
            <w:shd w:val="clear" w:color="auto" w:fill="auto"/>
            <w:noWrap/>
            <w:hideMark/>
          </w:tcPr>
          <w:p w:rsidR="00B16619" w:rsidRPr="00506410" w:rsidRDefault="00B16619" w:rsidP="00E564A3">
            <w:r w:rsidRPr="00506410">
              <w:t>19704</w:t>
            </w:r>
          </w:p>
        </w:tc>
        <w:tc>
          <w:tcPr>
            <w:tcW w:w="1001" w:type="dxa"/>
            <w:gridSpan w:val="2"/>
            <w:tcBorders>
              <w:top w:val="nil"/>
              <w:left w:val="nil"/>
              <w:bottom w:val="single" w:sz="8" w:space="0" w:color="auto"/>
              <w:right w:val="single" w:sz="4" w:space="0" w:color="auto"/>
            </w:tcBorders>
            <w:shd w:val="clear" w:color="auto" w:fill="auto"/>
            <w:noWrap/>
            <w:hideMark/>
          </w:tcPr>
          <w:p w:rsidR="00B16619" w:rsidRDefault="00B16619" w:rsidP="00E564A3">
            <w:r w:rsidRPr="00506410">
              <w:t>19885</w:t>
            </w:r>
          </w:p>
        </w:tc>
      </w:tr>
      <w:tr w:rsidR="00B16619" w:rsidRPr="000C0519" w:rsidTr="00E564A3">
        <w:trPr>
          <w:gridBefore w:val="2"/>
          <w:wBefore w:w="20" w:type="dxa"/>
          <w:trHeight w:hRule="exact" w:val="340"/>
        </w:trPr>
        <w:tc>
          <w:tcPr>
            <w:tcW w:w="436" w:type="dxa"/>
            <w:gridSpan w:val="3"/>
            <w:tcBorders>
              <w:top w:val="nil"/>
              <w:left w:val="nil"/>
            </w:tcBorders>
            <w:shd w:val="clear" w:color="auto" w:fill="auto"/>
            <w:noWrap/>
            <w:vAlign w:val="center"/>
          </w:tcPr>
          <w:p w:rsidR="00B16619" w:rsidRPr="000C0519" w:rsidRDefault="00B16619" w:rsidP="00E564A3">
            <w:pPr>
              <w:spacing w:after="0" w:line="240" w:lineRule="auto"/>
              <w:rPr>
                <w:rFonts w:ascii="Times New Roman" w:eastAsia="Times New Roman" w:hAnsi="Times New Roman" w:cs="Times New Roman"/>
                <w:lang w:eastAsia="hr-HR"/>
              </w:rPr>
            </w:pPr>
          </w:p>
        </w:tc>
        <w:tc>
          <w:tcPr>
            <w:tcW w:w="994" w:type="dxa"/>
            <w:gridSpan w:val="2"/>
            <w:tcBorders>
              <w:top w:val="nil"/>
            </w:tcBorders>
            <w:shd w:val="clear" w:color="auto" w:fill="auto"/>
            <w:noWrap/>
            <w:vAlign w:val="center"/>
          </w:tcPr>
          <w:p w:rsidR="00B16619" w:rsidRPr="000C0519" w:rsidRDefault="00B16619" w:rsidP="00E564A3">
            <w:pPr>
              <w:spacing w:after="0" w:line="240" w:lineRule="auto"/>
              <w:rPr>
                <w:rFonts w:ascii="Times New Roman" w:eastAsia="Times New Roman" w:hAnsi="Times New Roman" w:cs="Times New Roman"/>
                <w:lang w:eastAsia="hr-HR"/>
              </w:rPr>
            </w:pPr>
          </w:p>
        </w:tc>
        <w:tc>
          <w:tcPr>
            <w:tcW w:w="12432" w:type="dxa"/>
            <w:gridSpan w:val="24"/>
            <w:tcBorders>
              <w:top w:val="single" w:sz="8" w:space="0" w:color="auto"/>
              <w:bottom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eastAsia="Times New Roman" w:hAnsi="Times New Roman" w:cs="Times New Roman"/>
                <w:b/>
                <w:bCs/>
                <w:color w:val="000000"/>
                <w:lang w:eastAsia="hr-HR"/>
              </w:rPr>
            </w:pPr>
          </w:p>
        </w:tc>
      </w:tr>
      <w:tr w:rsidR="00B16619" w:rsidRPr="000C0519" w:rsidTr="00E564A3">
        <w:trPr>
          <w:gridBefore w:val="2"/>
          <w:wBefore w:w="20" w:type="dxa"/>
          <w:trHeight w:hRule="exact" w:val="340"/>
        </w:trPr>
        <w:tc>
          <w:tcPr>
            <w:tcW w:w="436" w:type="dxa"/>
            <w:gridSpan w:val="3"/>
            <w:tcBorders>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994" w:type="dxa"/>
            <w:gridSpan w:val="2"/>
            <w:tcBorders>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12432" w:type="dxa"/>
            <w:gridSpan w:val="2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 xml:space="preserve">Vremenski interval potrošnje, </w:t>
            </w:r>
            <w:r w:rsidRPr="000C0519">
              <w:rPr>
                <w:rFonts w:ascii="Times New Roman" w:eastAsia="Times New Roman" w:hAnsi="Times New Roman" w:cs="Times New Roman"/>
                <w:b/>
                <w:bCs/>
                <w:color w:val="000000"/>
                <w:lang w:eastAsia="hr-HR"/>
              </w:rPr>
              <w:t xml:space="preserve">broj </w:t>
            </w:r>
            <w:r w:rsidRPr="00A90EB8">
              <w:rPr>
                <w:rFonts w:ascii="Times New Roman" w:eastAsia="Times New Roman" w:hAnsi="Times New Roman" w:cs="Times New Roman"/>
                <w:b/>
                <w:bCs/>
                <w:color w:val="000000"/>
                <w:lang w:eastAsia="hr-HR"/>
              </w:rPr>
              <w:t>mjesec</w:t>
            </w:r>
            <w:r w:rsidRPr="000C0519">
              <w:rPr>
                <w:rFonts w:ascii="Times New Roman" w:eastAsia="Times New Roman" w:hAnsi="Times New Roman" w:cs="Times New Roman"/>
                <w:b/>
                <w:bCs/>
                <w:color w:val="000000"/>
                <w:lang w:eastAsia="hr-HR"/>
              </w:rPr>
              <w:t>i</w:t>
            </w:r>
          </w:p>
        </w:tc>
      </w:tr>
      <w:tr w:rsidR="00B16619" w:rsidRPr="000C0519" w:rsidTr="00E564A3">
        <w:trPr>
          <w:gridBefore w:val="2"/>
          <w:wBefore w:w="20" w:type="dxa"/>
          <w:trHeight w:hRule="exact" w:val="340"/>
        </w:trPr>
        <w:tc>
          <w:tcPr>
            <w:tcW w:w="436" w:type="dxa"/>
            <w:gridSpan w:val="3"/>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p>
        </w:tc>
        <w:tc>
          <w:tcPr>
            <w:tcW w:w="994" w:type="dxa"/>
            <w:gridSpan w:val="2"/>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p>
        </w:tc>
        <w:tc>
          <w:tcPr>
            <w:tcW w:w="1022" w:type="dxa"/>
            <w:gridSpan w:val="2"/>
            <w:tcBorders>
              <w:top w:val="nil"/>
              <w:left w:val="single" w:sz="8" w:space="0" w:color="auto"/>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25</w:t>
            </w:r>
          </w:p>
        </w:tc>
        <w:tc>
          <w:tcPr>
            <w:tcW w:w="1254"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26</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27</w:t>
            </w:r>
          </w:p>
        </w:tc>
        <w:tc>
          <w:tcPr>
            <w:tcW w:w="860"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28</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29</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30</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31</w:t>
            </w:r>
          </w:p>
        </w:tc>
        <w:tc>
          <w:tcPr>
            <w:tcW w:w="1002"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32</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33</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34</w:t>
            </w:r>
          </w:p>
        </w:tc>
        <w:tc>
          <w:tcPr>
            <w:tcW w:w="86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35</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36</w:t>
            </w:r>
          </w:p>
        </w:tc>
      </w:tr>
      <w:tr w:rsidR="00B16619" w:rsidRPr="000C0519" w:rsidTr="00E564A3">
        <w:trPr>
          <w:gridBefore w:val="2"/>
          <w:wBefore w:w="20" w:type="dxa"/>
          <w:trHeight w:hRule="exact" w:val="340"/>
        </w:trPr>
        <w:tc>
          <w:tcPr>
            <w:tcW w:w="436" w:type="dxa"/>
            <w:gridSpan w:val="3"/>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Nazivni promjer cijevi priključka, mm</w:t>
            </w:r>
          </w:p>
        </w:tc>
        <w:tc>
          <w:tcPr>
            <w:tcW w:w="994" w:type="dxa"/>
            <w:gridSpan w:val="2"/>
            <w:tcBorders>
              <w:top w:val="single" w:sz="8" w:space="0" w:color="auto"/>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DN32</w:t>
            </w:r>
          </w:p>
        </w:tc>
        <w:tc>
          <w:tcPr>
            <w:tcW w:w="1022"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B16619" w:rsidRPr="000A3451" w:rsidRDefault="00B16619" w:rsidP="00E564A3">
            <w:pPr>
              <w:jc w:val="center"/>
            </w:pPr>
            <w:r w:rsidRPr="000A3451">
              <w:t>2053</w:t>
            </w:r>
          </w:p>
        </w:tc>
        <w:tc>
          <w:tcPr>
            <w:tcW w:w="1254" w:type="dxa"/>
            <w:gridSpan w:val="2"/>
            <w:tcBorders>
              <w:top w:val="single" w:sz="8" w:space="0" w:color="auto"/>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2071</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2089</w:t>
            </w:r>
          </w:p>
        </w:tc>
        <w:tc>
          <w:tcPr>
            <w:tcW w:w="860" w:type="dxa"/>
            <w:gridSpan w:val="2"/>
            <w:tcBorders>
              <w:top w:val="single" w:sz="8" w:space="0" w:color="auto"/>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2108</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2126</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2145</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2163</w:t>
            </w:r>
          </w:p>
        </w:tc>
        <w:tc>
          <w:tcPr>
            <w:tcW w:w="1002" w:type="dxa"/>
            <w:gridSpan w:val="2"/>
            <w:tcBorders>
              <w:top w:val="single" w:sz="8" w:space="0" w:color="auto"/>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2182</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2200</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2219</w:t>
            </w:r>
          </w:p>
        </w:tc>
        <w:tc>
          <w:tcPr>
            <w:tcW w:w="861" w:type="dxa"/>
            <w:gridSpan w:val="2"/>
            <w:tcBorders>
              <w:top w:val="single" w:sz="8" w:space="0" w:color="auto"/>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2237</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2256</w:t>
            </w:r>
          </w:p>
        </w:tc>
      </w:tr>
      <w:tr w:rsidR="00B16619" w:rsidRPr="000C0519" w:rsidTr="00E564A3">
        <w:trPr>
          <w:gridBefore w:val="2"/>
          <w:wBefore w:w="20" w:type="dxa"/>
          <w:trHeight w:hRule="exact" w:val="340"/>
        </w:trPr>
        <w:tc>
          <w:tcPr>
            <w:tcW w:w="436" w:type="dxa"/>
            <w:gridSpan w:val="3"/>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DN40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0A3451" w:rsidRDefault="00B16619" w:rsidP="00E564A3">
            <w:pPr>
              <w:jc w:val="center"/>
            </w:pPr>
            <w:r w:rsidRPr="000A3451">
              <w:t>2368</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2389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2410</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2432</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2453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2474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2496</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2517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2538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2560</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2581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2602</w:t>
            </w:r>
          </w:p>
        </w:tc>
      </w:tr>
      <w:tr w:rsidR="00B16619" w:rsidRPr="000C0519" w:rsidTr="00E564A3">
        <w:trPr>
          <w:gridBefore w:val="2"/>
          <w:wBefore w:w="20" w:type="dxa"/>
          <w:trHeight w:hRule="exact" w:val="340"/>
        </w:trPr>
        <w:tc>
          <w:tcPr>
            <w:tcW w:w="436" w:type="dxa"/>
            <w:gridSpan w:val="3"/>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0A3451" w:rsidRDefault="00B16619" w:rsidP="00E564A3">
            <w:pPr>
              <w:jc w:val="center"/>
            </w:pPr>
            <w:r w:rsidRPr="000A3451">
              <w:t>2956</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2983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3009</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3036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3063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3089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3116</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3142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3169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3196</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3222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3249</w:t>
            </w:r>
          </w:p>
        </w:tc>
      </w:tr>
      <w:tr w:rsidR="00B16619" w:rsidRPr="000C0519" w:rsidTr="00E564A3">
        <w:trPr>
          <w:gridBefore w:val="2"/>
          <w:wBefore w:w="20" w:type="dxa"/>
          <w:trHeight w:hRule="exact" w:val="340"/>
        </w:trPr>
        <w:tc>
          <w:tcPr>
            <w:tcW w:w="436" w:type="dxa"/>
            <w:gridSpan w:val="3"/>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DN65</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0A3451" w:rsidRDefault="00B16619" w:rsidP="00E564A3">
            <w:pPr>
              <w:jc w:val="center"/>
            </w:pPr>
            <w:r w:rsidRPr="000A3451">
              <w:t>3673</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3706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3739</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3772</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3806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3839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3872</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3905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3938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3971</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4004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4037</w:t>
            </w:r>
          </w:p>
        </w:tc>
      </w:tr>
      <w:tr w:rsidR="00B16619" w:rsidRPr="000C0519" w:rsidTr="00E564A3">
        <w:trPr>
          <w:gridBefore w:val="2"/>
          <w:wBefore w:w="20" w:type="dxa"/>
          <w:trHeight w:hRule="exact" w:val="340"/>
        </w:trPr>
        <w:tc>
          <w:tcPr>
            <w:tcW w:w="436" w:type="dxa"/>
            <w:gridSpan w:val="3"/>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DN80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0A3451" w:rsidRDefault="00B16619" w:rsidP="00E564A3">
            <w:pPr>
              <w:jc w:val="center"/>
            </w:pPr>
            <w:r w:rsidRPr="000A3451">
              <w:t>4735</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4778</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4821</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4863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4906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4948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4991</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5034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5076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5119</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5162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5204</w:t>
            </w:r>
          </w:p>
        </w:tc>
      </w:tr>
      <w:tr w:rsidR="00B16619" w:rsidRPr="000C0519" w:rsidTr="00E564A3">
        <w:trPr>
          <w:gridBefore w:val="2"/>
          <w:wBefore w:w="20" w:type="dxa"/>
          <w:trHeight w:hRule="exact" w:val="340"/>
        </w:trPr>
        <w:tc>
          <w:tcPr>
            <w:tcW w:w="436" w:type="dxa"/>
            <w:gridSpan w:val="3"/>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DN100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0A3451" w:rsidRDefault="00B16619" w:rsidP="00E564A3">
            <w:pPr>
              <w:jc w:val="center"/>
            </w:pPr>
            <w:r w:rsidRPr="000A3451">
              <w:t>6223</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6279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6335</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6391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6447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6503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6559</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6615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6671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6727</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6783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6839</w:t>
            </w:r>
          </w:p>
        </w:tc>
      </w:tr>
      <w:tr w:rsidR="00B16619" w:rsidRPr="000C0519" w:rsidTr="00E564A3">
        <w:trPr>
          <w:gridBefore w:val="2"/>
          <w:wBefore w:w="20" w:type="dxa"/>
          <w:trHeight w:hRule="exact" w:val="340"/>
        </w:trPr>
        <w:tc>
          <w:tcPr>
            <w:tcW w:w="436" w:type="dxa"/>
            <w:gridSpan w:val="3"/>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DN125</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0A3451" w:rsidRDefault="00B16619" w:rsidP="00E564A3">
            <w:pPr>
              <w:jc w:val="center"/>
            </w:pPr>
            <w:r w:rsidRPr="000A3451">
              <w:t>7715</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7784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7854</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7923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7992</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8062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8131</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8201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8270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8340</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8409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8478</w:t>
            </w:r>
          </w:p>
        </w:tc>
      </w:tr>
      <w:tr w:rsidR="00B16619" w:rsidRPr="000C0519" w:rsidTr="00E564A3">
        <w:trPr>
          <w:gridBefore w:val="2"/>
          <w:wBefore w:w="20" w:type="dxa"/>
          <w:trHeight w:hRule="exact" w:val="340"/>
        </w:trPr>
        <w:tc>
          <w:tcPr>
            <w:tcW w:w="436" w:type="dxa"/>
            <w:gridSpan w:val="3"/>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0A3451" w:rsidRDefault="00B16619" w:rsidP="00E564A3">
            <w:pPr>
              <w:jc w:val="center"/>
            </w:pPr>
            <w:r w:rsidRPr="000A3451">
              <w:t>9185</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9267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9350</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9433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9515</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9598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9681</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9763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9846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9929</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10011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10094</w:t>
            </w:r>
          </w:p>
        </w:tc>
      </w:tr>
      <w:tr w:rsidR="00B16619" w:rsidRPr="000C0519" w:rsidTr="00E564A3">
        <w:trPr>
          <w:gridBefore w:val="2"/>
          <w:wBefore w:w="20" w:type="dxa"/>
          <w:trHeight w:hRule="exact" w:val="340"/>
        </w:trPr>
        <w:tc>
          <w:tcPr>
            <w:tcW w:w="436" w:type="dxa"/>
            <w:gridSpan w:val="3"/>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DN200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0A3451" w:rsidRDefault="00B16619" w:rsidP="00E564A3">
            <w:pPr>
              <w:jc w:val="center"/>
            </w:pPr>
            <w:r w:rsidRPr="000A3451">
              <w:t>12121</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12231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12340</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12449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12558</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12667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12776</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12885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12994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13103</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13212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13322</w:t>
            </w:r>
          </w:p>
        </w:tc>
      </w:tr>
      <w:tr w:rsidR="00B16619" w:rsidRPr="000C0519" w:rsidTr="00E564A3">
        <w:trPr>
          <w:gridBefore w:val="2"/>
          <w:wBefore w:w="20" w:type="dxa"/>
          <w:trHeight w:hRule="exact" w:val="340"/>
        </w:trPr>
        <w:tc>
          <w:tcPr>
            <w:tcW w:w="436" w:type="dxa"/>
            <w:gridSpan w:val="3"/>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0A3451" w:rsidRDefault="00B16619" w:rsidP="00E564A3">
            <w:pPr>
              <w:jc w:val="center"/>
            </w:pPr>
            <w:r w:rsidRPr="000A3451">
              <w:t>15062</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15198</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15333</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15469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15604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15740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15875</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16011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16147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16282</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16418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0A3451" w:rsidRDefault="00B16619" w:rsidP="00E564A3">
            <w:pPr>
              <w:jc w:val="center"/>
            </w:pPr>
            <w:r w:rsidRPr="000A3451">
              <w:t>16553</w:t>
            </w:r>
          </w:p>
        </w:tc>
      </w:tr>
      <w:tr w:rsidR="00B16619" w:rsidRPr="000C0519" w:rsidTr="00E564A3">
        <w:trPr>
          <w:gridBefore w:val="2"/>
          <w:wBefore w:w="20" w:type="dxa"/>
          <w:trHeight w:hRule="exact" w:val="340"/>
        </w:trPr>
        <w:tc>
          <w:tcPr>
            <w:tcW w:w="436" w:type="dxa"/>
            <w:gridSpan w:val="3"/>
            <w:vMerge/>
            <w:tcBorders>
              <w:top w:val="single" w:sz="8" w:space="0" w:color="auto"/>
              <w:left w:val="single" w:sz="8" w:space="0" w:color="auto"/>
              <w:bottom w:val="single" w:sz="8" w:space="0" w:color="auto"/>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8"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DN300</w:t>
            </w:r>
          </w:p>
        </w:tc>
        <w:tc>
          <w:tcPr>
            <w:tcW w:w="1022" w:type="dxa"/>
            <w:gridSpan w:val="2"/>
            <w:tcBorders>
              <w:top w:val="nil"/>
              <w:left w:val="single" w:sz="8" w:space="0" w:color="auto"/>
              <w:bottom w:val="single" w:sz="8" w:space="0" w:color="auto"/>
              <w:right w:val="single" w:sz="4" w:space="0" w:color="auto"/>
            </w:tcBorders>
            <w:shd w:val="clear" w:color="auto" w:fill="auto"/>
            <w:noWrap/>
            <w:hideMark/>
          </w:tcPr>
          <w:p w:rsidR="00B16619" w:rsidRPr="000A3451" w:rsidRDefault="00B16619" w:rsidP="00E564A3">
            <w:pPr>
              <w:jc w:val="center"/>
            </w:pPr>
            <w:r w:rsidRPr="000A3451">
              <w:t>20065</w:t>
            </w:r>
          </w:p>
        </w:tc>
        <w:tc>
          <w:tcPr>
            <w:tcW w:w="1254" w:type="dxa"/>
            <w:gridSpan w:val="2"/>
            <w:tcBorders>
              <w:top w:val="nil"/>
              <w:left w:val="nil"/>
              <w:bottom w:val="single" w:sz="8" w:space="0" w:color="auto"/>
              <w:right w:val="single" w:sz="4" w:space="0" w:color="auto"/>
            </w:tcBorders>
            <w:shd w:val="clear" w:color="auto" w:fill="auto"/>
            <w:noWrap/>
            <w:hideMark/>
          </w:tcPr>
          <w:p w:rsidR="00B16619" w:rsidRPr="000A3451" w:rsidRDefault="00B16619" w:rsidP="00E564A3">
            <w:pPr>
              <w:jc w:val="center"/>
            </w:pPr>
            <w:r w:rsidRPr="000A3451">
              <w:t>20246</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0A3451" w:rsidRDefault="00B16619" w:rsidP="00E564A3">
            <w:pPr>
              <w:jc w:val="center"/>
            </w:pPr>
            <w:r w:rsidRPr="000A3451">
              <w:t>20426</w:t>
            </w:r>
          </w:p>
        </w:tc>
        <w:tc>
          <w:tcPr>
            <w:tcW w:w="860" w:type="dxa"/>
            <w:gridSpan w:val="2"/>
            <w:tcBorders>
              <w:top w:val="nil"/>
              <w:left w:val="nil"/>
              <w:bottom w:val="single" w:sz="8" w:space="0" w:color="auto"/>
              <w:right w:val="single" w:sz="4" w:space="0" w:color="auto"/>
            </w:tcBorders>
            <w:shd w:val="clear" w:color="auto" w:fill="auto"/>
            <w:noWrap/>
            <w:hideMark/>
          </w:tcPr>
          <w:p w:rsidR="00B16619" w:rsidRPr="000A3451" w:rsidRDefault="00B16619" w:rsidP="00E564A3">
            <w:pPr>
              <w:jc w:val="center"/>
            </w:pPr>
            <w:r w:rsidRPr="000A3451">
              <w:t>20607</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0A3451" w:rsidRDefault="00B16619" w:rsidP="00E564A3">
            <w:pPr>
              <w:jc w:val="center"/>
            </w:pPr>
            <w:r w:rsidRPr="000A3451">
              <w:t>20788</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0A3451" w:rsidRDefault="00B16619" w:rsidP="00E564A3">
            <w:pPr>
              <w:jc w:val="center"/>
            </w:pPr>
            <w:r w:rsidRPr="000A3451">
              <w:t>20968</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0A3451" w:rsidRDefault="00B16619" w:rsidP="00E564A3">
            <w:pPr>
              <w:jc w:val="center"/>
            </w:pPr>
            <w:r w:rsidRPr="000A3451">
              <w:t>21149</w:t>
            </w:r>
          </w:p>
        </w:tc>
        <w:tc>
          <w:tcPr>
            <w:tcW w:w="1002" w:type="dxa"/>
            <w:gridSpan w:val="2"/>
            <w:tcBorders>
              <w:top w:val="nil"/>
              <w:left w:val="nil"/>
              <w:bottom w:val="single" w:sz="8" w:space="0" w:color="auto"/>
              <w:right w:val="single" w:sz="4" w:space="0" w:color="auto"/>
            </w:tcBorders>
            <w:shd w:val="clear" w:color="auto" w:fill="auto"/>
            <w:noWrap/>
            <w:hideMark/>
          </w:tcPr>
          <w:p w:rsidR="00B16619" w:rsidRPr="000A3451" w:rsidRDefault="00B16619" w:rsidP="00E564A3">
            <w:pPr>
              <w:jc w:val="center"/>
            </w:pPr>
            <w:r w:rsidRPr="000A3451">
              <w:t>21329</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0A3451" w:rsidRDefault="00B16619" w:rsidP="00E564A3">
            <w:pPr>
              <w:jc w:val="center"/>
            </w:pPr>
            <w:r w:rsidRPr="000A3451">
              <w:t>21510</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0A3451" w:rsidRDefault="00B16619" w:rsidP="00E564A3">
            <w:pPr>
              <w:jc w:val="center"/>
            </w:pPr>
            <w:r w:rsidRPr="000A3451">
              <w:t>21691</w:t>
            </w:r>
          </w:p>
        </w:tc>
        <w:tc>
          <w:tcPr>
            <w:tcW w:w="861" w:type="dxa"/>
            <w:gridSpan w:val="2"/>
            <w:tcBorders>
              <w:top w:val="nil"/>
              <w:left w:val="nil"/>
              <w:bottom w:val="single" w:sz="8" w:space="0" w:color="auto"/>
              <w:right w:val="single" w:sz="4" w:space="0" w:color="auto"/>
            </w:tcBorders>
            <w:shd w:val="clear" w:color="auto" w:fill="auto"/>
            <w:noWrap/>
            <w:hideMark/>
          </w:tcPr>
          <w:p w:rsidR="00B16619" w:rsidRPr="000A3451" w:rsidRDefault="00B16619" w:rsidP="00E564A3">
            <w:pPr>
              <w:jc w:val="center"/>
            </w:pPr>
            <w:r w:rsidRPr="000A3451">
              <w:t>21871</w:t>
            </w:r>
          </w:p>
        </w:tc>
        <w:tc>
          <w:tcPr>
            <w:tcW w:w="1001" w:type="dxa"/>
            <w:gridSpan w:val="2"/>
            <w:tcBorders>
              <w:top w:val="nil"/>
              <w:left w:val="nil"/>
              <w:bottom w:val="single" w:sz="8" w:space="0" w:color="auto"/>
              <w:right w:val="single" w:sz="4" w:space="0" w:color="auto"/>
            </w:tcBorders>
            <w:shd w:val="clear" w:color="auto" w:fill="auto"/>
            <w:noWrap/>
            <w:hideMark/>
          </w:tcPr>
          <w:p w:rsidR="00B16619" w:rsidRDefault="00B16619" w:rsidP="00E564A3">
            <w:pPr>
              <w:jc w:val="center"/>
            </w:pPr>
            <w:r w:rsidRPr="000A3451">
              <w:t>22052</w:t>
            </w:r>
          </w:p>
        </w:tc>
      </w:tr>
      <w:tr w:rsidR="00B16619" w:rsidRPr="000C0519" w:rsidTr="00E564A3">
        <w:trPr>
          <w:gridBefore w:val="2"/>
          <w:wBefore w:w="20" w:type="dxa"/>
          <w:trHeight w:hRule="exact" w:val="340"/>
        </w:trPr>
        <w:tc>
          <w:tcPr>
            <w:tcW w:w="436" w:type="dxa"/>
            <w:gridSpan w:val="3"/>
            <w:tcBorders>
              <w:top w:val="single" w:sz="8" w:space="0" w:color="auto"/>
            </w:tcBorders>
            <w:shd w:val="clear" w:color="auto" w:fill="auto"/>
            <w:vAlign w:val="center"/>
          </w:tcPr>
          <w:p w:rsidR="00B16619" w:rsidRPr="000C0519" w:rsidRDefault="00B16619" w:rsidP="00E564A3">
            <w:pPr>
              <w:spacing w:after="0" w:line="240" w:lineRule="auto"/>
              <w:rPr>
                <w:rFonts w:ascii="Times New Roman" w:eastAsia="Times New Roman" w:hAnsi="Times New Roman" w:cs="Times New Roman"/>
                <w:b/>
                <w:bCs/>
                <w:color w:val="000000"/>
                <w:lang w:eastAsia="hr-HR"/>
              </w:rPr>
            </w:pPr>
          </w:p>
          <w:p w:rsidR="00B16619" w:rsidRPr="000C0519" w:rsidRDefault="00B16619" w:rsidP="00E564A3">
            <w:pPr>
              <w:spacing w:after="0" w:line="240" w:lineRule="auto"/>
              <w:rPr>
                <w:rFonts w:ascii="Times New Roman" w:eastAsia="Times New Roman" w:hAnsi="Times New Roman" w:cs="Times New Roman"/>
                <w:b/>
                <w:bCs/>
                <w:color w:val="000000"/>
                <w:lang w:eastAsia="hr-HR"/>
              </w:rPr>
            </w:pPr>
          </w:p>
          <w:p w:rsidR="00B16619" w:rsidRPr="000C0519"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eastAsia="Times New Roman" w:hAnsi="Times New Roman" w:cs="Times New Roman"/>
                <w:lang w:eastAsia="hr-HR"/>
              </w:rPr>
            </w:pPr>
          </w:p>
        </w:tc>
        <w:tc>
          <w:tcPr>
            <w:tcW w:w="1022"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254"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143"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860"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143"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143"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001"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002"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001"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001"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861"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001" w:type="dxa"/>
            <w:gridSpan w:val="2"/>
            <w:tcBorders>
              <w:top w:val="single" w:sz="8" w:space="0" w:color="auto"/>
            </w:tcBorders>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r>
      <w:tr w:rsidR="00B16619" w:rsidRPr="000C0519" w:rsidTr="00E564A3">
        <w:trPr>
          <w:gridBefore w:val="2"/>
          <w:wBefore w:w="20" w:type="dxa"/>
          <w:trHeight w:hRule="exact" w:val="340"/>
        </w:trPr>
        <w:tc>
          <w:tcPr>
            <w:tcW w:w="436" w:type="dxa"/>
            <w:gridSpan w:val="3"/>
            <w:shd w:val="clear" w:color="auto" w:fill="auto"/>
            <w:vAlign w:val="center"/>
          </w:tcPr>
          <w:p w:rsidR="00B16619" w:rsidRPr="000C0519"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shd w:val="clear" w:color="auto" w:fill="auto"/>
            <w:noWrap/>
            <w:vAlign w:val="center"/>
          </w:tcPr>
          <w:p w:rsidR="00B16619" w:rsidRPr="000C0519" w:rsidRDefault="00B16619" w:rsidP="00E564A3">
            <w:pPr>
              <w:spacing w:after="0" w:line="240" w:lineRule="auto"/>
              <w:jc w:val="center"/>
              <w:rPr>
                <w:rFonts w:ascii="Times New Roman" w:eastAsia="Times New Roman" w:hAnsi="Times New Roman" w:cs="Times New Roman"/>
                <w:lang w:eastAsia="hr-HR"/>
              </w:rPr>
            </w:pPr>
          </w:p>
        </w:tc>
        <w:tc>
          <w:tcPr>
            <w:tcW w:w="1022" w:type="dxa"/>
            <w:gridSpan w:val="2"/>
            <w:shd w:val="clear" w:color="auto" w:fill="auto"/>
            <w:noWrap/>
            <w:vAlign w:val="center"/>
          </w:tcPr>
          <w:p w:rsidR="00B16619" w:rsidRPr="000C0519" w:rsidRDefault="00B16619" w:rsidP="00B16619">
            <w:pPr>
              <w:spacing w:after="0" w:line="240" w:lineRule="auto"/>
              <w:rPr>
                <w:rFonts w:ascii="Times New Roman" w:hAnsi="Times New Roman" w:cs="Times New Roman"/>
              </w:rPr>
            </w:pPr>
          </w:p>
        </w:tc>
        <w:tc>
          <w:tcPr>
            <w:tcW w:w="1254" w:type="dxa"/>
            <w:gridSpan w:val="2"/>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143" w:type="dxa"/>
            <w:gridSpan w:val="2"/>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860" w:type="dxa"/>
            <w:gridSpan w:val="2"/>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143" w:type="dxa"/>
            <w:gridSpan w:val="2"/>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143" w:type="dxa"/>
            <w:gridSpan w:val="2"/>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001" w:type="dxa"/>
            <w:gridSpan w:val="2"/>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002" w:type="dxa"/>
            <w:gridSpan w:val="2"/>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001" w:type="dxa"/>
            <w:gridSpan w:val="2"/>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001" w:type="dxa"/>
            <w:gridSpan w:val="2"/>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861" w:type="dxa"/>
            <w:gridSpan w:val="2"/>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c>
          <w:tcPr>
            <w:tcW w:w="1001" w:type="dxa"/>
            <w:gridSpan w:val="2"/>
            <w:shd w:val="clear" w:color="auto" w:fill="auto"/>
            <w:noWrap/>
            <w:vAlign w:val="center"/>
          </w:tcPr>
          <w:p w:rsidR="00B16619" w:rsidRPr="000C0519" w:rsidRDefault="00B16619" w:rsidP="00E564A3">
            <w:pPr>
              <w:spacing w:after="0" w:line="240" w:lineRule="auto"/>
              <w:jc w:val="center"/>
              <w:rPr>
                <w:rFonts w:ascii="Times New Roman" w:hAnsi="Times New Roman" w:cs="Times New Roman"/>
              </w:rPr>
            </w:pPr>
          </w:p>
        </w:tc>
      </w:tr>
      <w:tr w:rsidR="00B16619" w:rsidRPr="000C0519" w:rsidTr="00E564A3">
        <w:trPr>
          <w:gridBefore w:val="1"/>
          <w:wBefore w:w="10" w:type="dxa"/>
          <w:trHeight w:hRule="exact" w:val="340"/>
        </w:trPr>
        <w:tc>
          <w:tcPr>
            <w:tcW w:w="446" w:type="dxa"/>
            <w:gridSpan w:val="4"/>
            <w:tcBorders>
              <w:top w:val="nil"/>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994" w:type="dxa"/>
            <w:gridSpan w:val="2"/>
            <w:tcBorders>
              <w:top w:val="nil"/>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12432" w:type="dxa"/>
            <w:gridSpan w:val="2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 xml:space="preserve">Vremenski interval potrošnje, </w:t>
            </w:r>
            <w:r w:rsidRPr="000C0519">
              <w:rPr>
                <w:rFonts w:ascii="Times New Roman" w:eastAsia="Times New Roman" w:hAnsi="Times New Roman" w:cs="Times New Roman"/>
                <w:b/>
                <w:bCs/>
                <w:color w:val="000000"/>
                <w:lang w:eastAsia="hr-HR"/>
              </w:rPr>
              <w:t xml:space="preserve">broj </w:t>
            </w:r>
            <w:r w:rsidRPr="00A90EB8">
              <w:rPr>
                <w:rFonts w:ascii="Times New Roman" w:eastAsia="Times New Roman" w:hAnsi="Times New Roman" w:cs="Times New Roman"/>
                <w:b/>
                <w:bCs/>
                <w:color w:val="000000"/>
                <w:lang w:eastAsia="hr-HR"/>
              </w:rPr>
              <w:t>mjesec</w:t>
            </w:r>
            <w:r w:rsidRPr="000C0519">
              <w:rPr>
                <w:rFonts w:ascii="Times New Roman" w:eastAsia="Times New Roman" w:hAnsi="Times New Roman" w:cs="Times New Roman"/>
                <w:b/>
                <w:bCs/>
                <w:color w:val="000000"/>
                <w:lang w:eastAsia="hr-HR"/>
              </w:rPr>
              <w:t>i</w:t>
            </w:r>
          </w:p>
        </w:tc>
      </w:tr>
      <w:tr w:rsidR="00B16619" w:rsidRPr="000C0519" w:rsidTr="00E564A3">
        <w:trPr>
          <w:gridBefore w:val="1"/>
          <w:wBefore w:w="10" w:type="dxa"/>
          <w:trHeight w:hRule="exact" w:val="340"/>
        </w:trPr>
        <w:tc>
          <w:tcPr>
            <w:tcW w:w="446" w:type="dxa"/>
            <w:gridSpan w:val="4"/>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p>
        </w:tc>
        <w:tc>
          <w:tcPr>
            <w:tcW w:w="994" w:type="dxa"/>
            <w:gridSpan w:val="2"/>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p>
        </w:tc>
        <w:tc>
          <w:tcPr>
            <w:tcW w:w="1022" w:type="dxa"/>
            <w:gridSpan w:val="2"/>
            <w:tcBorders>
              <w:top w:val="nil"/>
              <w:left w:val="single" w:sz="8" w:space="0" w:color="auto"/>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37</w:t>
            </w:r>
          </w:p>
        </w:tc>
        <w:tc>
          <w:tcPr>
            <w:tcW w:w="1254"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38</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39</w:t>
            </w:r>
          </w:p>
        </w:tc>
        <w:tc>
          <w:tcPr>
            <w:tcW w:w="860"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40</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41</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42</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43</w:t>
            </w:r>
          </w:p>
        </w:tc>
        <w:tc>
          <w:tcPr>
            <w:tcW w:w="1002"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44</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45</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46</w:t>
            </w:r>
          </w:p>
        </w:tc>
        <w:tc>
          <w:tcPr>
            <w:tcW w:w="86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47</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48</w:t>
            </w:r>
          </w:p>
        </w:tc>
      </w:tr>
      <w:tr w:rsidR="00B16619" w:rsidRPr="000C0519" w:rsidTr="00E564A3">
        <w:trPr>
          <w:gridBefore w:val="1"/>
          <w:wBefore w:w="10" w:type="dxa"/>
          <w:trHeight w:hRule="exact" w:val="340"/>
        </w:trPr>
        <w:tc>
          <w:tcPr>
            <w:tcW w:w="446" w:type="dxa"/>
            <w:gridSpan w:val="4"/>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Nazivni promjer cijevi priključka, mm</w:t>
            </w:r>
          </w:p>
        </w:tc>
        <w:tc>
          <w:tcPr>
            <w:tcW w:w="994" w:type="dxa"/>
            <w:gridSpan w:val="2"/>
            <w:tcBorders>
              <w:top w:val="single" w:sz="8" w:space="0" w:color="auto"/>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DN32</w:t>
            </w:r>
          </w:p>
        </w:tc>
        <w:tc>
          <w:tcPr>
            <w:tcW w:w="1022"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B16619" w:rsidRPr="00AC0E8A" w:rsidRDefault="00B16619" w:rsidP="00E564A3">
            <w:pPr>
              <w:jc w:val="center"/>
            </w:pPr>
            <w:r w:rsidRPr="00AC0E8A">
              <w:t>2274</w:t>
            </w:r>
          </w:p>
        </w:tc>
        <w:tc>
          <w:tcPr>
            <w:tcW w:w="1254" w:type="dxa"/>
            <w:gridSpan w:val="2"/>
            <w:tcBorders>
              <w:top w:val="single" w:sz="8" w:space="0" w:color="auto"/>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2293</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2311</w:t>
            </w:r>
          </w:p>
        </w:tc>
        <w:tc>
          <w:tcPr>
            <w:tcW w:w="860" w:type="dxa"/>
            <w:gridSpan w:val="2"/>
            <w:tcBorders>
              <w:top w:val="single" w:sz="8" w:space="0" w:color="auto"/>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2330</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2348</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2366</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2385</w:t>
            </w:r>
          </w:p>
        </w:tc>
        <w:tc>
          <w:tcPr>
            <w:tcW w:w="1002" w:type="dxa"/>
            <w:gridSpan w:val="2"/>
            <w:tcBorders>
              <w:top w:val="single" w:sz="8" w:space="0" w:color="auto"/>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2403</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2422</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2440</w:t>
            </w:r>
          </w:p>
        </w:tc>
        <w:tc>
          <w:tcPr>
            <w:tcW w:w="861" w:type="dxa"/>
            <w:gridSpan w:val="2"/>
            <w:tcBorders>
              <w:top w:val="single" w:sz="8" w:space="0" w:color="auto"/>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2459</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2477</w:t>
            </w:r>
          </w:p>
        </w:tc>
      </w:tr>
      <w:tr w:rsidR="00B16619" w:rsidRPr="000C0519" w:rsidTr="00E564A3">
        <w:trPr>
          <w:gridBefore w:val="1"/>
          <w:wBefore w:w="10" w:type="dxa"/>
          <w:trHeight w:hRule="exact" w:val="340"/>
        </w:trPr>
        <w:tc>
          <w:tcPr>
            <w:tcW w:w="446" w:type="dxa"/>
            <w:gridSpan w:val="4"/>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DN40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AC0E8A" w:rsidRDefault="00B16619" w:rsidP="00E564A3">
            <w:pPr>
              <w:jc w:val="center"/>
            </w:pPr>
            <w:r w:rsidRPr="00AC0E8A">
              <w:t>2623</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2645</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2666</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2687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2709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2730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2751</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2773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2794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2815</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2837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2858</w:t>
            </w:r>
          </w:p>
        </w:tc>
      </w:tr>
      <w:tr w:rsidR="00B16619" w:rsidRPr="000C0519" w:rsidTr="00E564A3">
        <w:trPr>
          <w:gridBefore w:val="1"/>
          <w:wBefore w:w="10" w:type="dxa"/>
          <w:trHeight w:hRule="exact" w:val="340"/>
        </w:trPr>
        <w:tc>
          <w:tcPr>
            <w:tcW w:w="446" w:type="dxa"/>
            <w:gridSpan w:val="4"/>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AC0E8A" w:rsidRDefault="00B16619" w:rsidP="00E564A3">
            <w:pPr>
              <w:jc w:val="center"/>
            </w:pPr>
            <w:r w:rsidRPr="00AC0E8A">
              <w:t>3275</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3302</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3329</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3355</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3382</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3408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3435</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3462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3488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3515</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3541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3568</w:t>
            </w:r>
          </w:p>
        </w:tc>
      </w:tr>
      <w:tr w:rsidR="00B16619" w:rsidRPr="000C0519" w:rsidTr="00E564A3">
        <w:trPr>
          <w:gridBefore w:val="1"/>
          <w:wBefore w:w="10" w:type="dxa"/>
          <w:trHeight w:hRule="exact" w:val="340"/>
        </w:trPr>
        <w:tc>
          <w:tcPr>
            <w:tcW w:w="446" w:type="dxa"/>
            <w:gridSpan w:val="4"/>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DN65</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AC0E8A" w:rsidRDefault="00B16619" w:rsidP="00E564A3">
            <w:pPr>
              <w:jc w:val="center"/>
            </w:pPr>
            <w:r w:rsidRPr="00AC0E8A">
              <w:t>4070</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4103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4136</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4169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4202</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4235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4268</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4301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4335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4368</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4401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4434</w:t>
            </w:r>
          </w:p>
        </w:tc>
      </w:tr>
      <w:tr w:rsidR="00B16619" w:rsidRPr="000C0519" w:rsidTr="00E564A3">
        <w:trPr>
          <w:gridBefore w:val="1"/>
          <w:wBefore w:w="10" w:type="dxa"/>
          <w:trHeight w:hRule="exact" w:val="340"/>
        </w:trPr>
        <w:tc>
          <w:tcPr>
            <w:tcW w:w="446" w:type="dxa"/>
            <w:gridSpan w:val="4"/>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DN80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AC0E8A" w:rsidRDefault="00B16619" w:rsidP="00E564A3">
            <w:pPr>
              <w:jc w:val="center"/>
            </w:pPr>
            <w:r w:rsidRPr="00AC0E8A">
              <w:t>5247</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5289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5332</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5375</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5417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5460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5502</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5545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5588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5630</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5673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5716</w:t>
            </w:r>
          </w:p>
        </w:tc>
      </w:tr>
      <w:tr w:rsidR="00B16619" w:rsidRPr="000C0519" w:rsidTr="00E564A3">
        <w:trPr>
          <w:gridBefore w:val="1"/>
          <w:wBefore w:w="10" w:type="dxa"/>
          <w:trHeight w:hRule="exact" w:val="340"/>
        </w:trPr>
        <w:tc>
          <w:tcPr>
            <w:tcW w:w="446" w:type="dxa"/>
            <w:gridSpan w:val="4"/>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DN100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AC0E8A" w:rsidRDefault="00B16619" w:rsidP="00E564A3">
            <w:pPr>
              <w:jc w:val="center"/>
            </w:pPr>
            <w:r w:rsidRPr="00AC0E8A">
              <w:t>6895</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6951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7007</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7063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7119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7175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7231</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7287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7343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7399</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7455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7511</w:t>
            </w:r>
          </w:p>
        </w:tc>
      </w:tr>
      <w:tr w:rsidR="00B16619" w:rsidRPr="000C0519" w:rsidTr="00E564A3">
        <w:trPr>
          <w:gridBefore w:val="1"/>
          <w:wBefore w:w="10" w:type="dxa"/>
          <w:trHeight w:hRule="exact" w:val="340"/>
        </w:trPr>
        <w:tc>
          <w:tcPr>
            <w:tcW w:w="446" w:type="dxa"/>
            <w:gridSpan w:val="4"/>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DN125</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AC0E8A" w:rsidRDefault="00B16619" w:rsidP="00E564A3">
            <w:pPr>
              <w:jc w:val="center"/>
            </w:pPr>
            <w:r w:rsidRPr="00AC0E8A">
              <w:t>8548</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8617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8687</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8756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8826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8895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8964</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9034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9103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9173</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9242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9312</w:t>
            </w:r>
          </w:p>
        </w:tc>
      </w:tr>
      <w:tr w:rsidR="00B16619" w:rsidRPr="000C0519" w:rsidTr="00E564A3">
        <w:trPr>
          <w:gridBefore w:val="1"/>
          <w:wBefore w:w="10" w:type="dxa"/>
          <w:trHeight w:hRule="exact" w:val="340"/>
        </w:trPr>
        <w:tc>
          <w:tcPr>
            <w:tcW w:w="446" w:type="dxa"/>
            <w:gridSpan w:val="4"/>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AC0E8A" w:rsidRDefault="00B16619" w:rsidP="00E564A3">
            <w:pPr>
              <w:jc w:val="center"/>
            </w:pPr>
            <w:r w:rsidRPr="00AC0E8A">
              <w:t>10177</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10259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10342</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10424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10507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10590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10672</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10755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10838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10920</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11003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11086</w:t>
            </w:r>
          </w:p>
        </w:tc>
      </w:tr>
      <w:tr w:rsidR="00B16619" w:rsidRPr="000C0519" w:rsidTr="00E564A3">
        <w:trPr>
          <w:gridBefore w:val="1"/>
          <w:wBefore w:w="10" w:type="dxa"/>
          <w:trHeight w:hRule="exact" w:val="340"/>
        </w:trPr>
        <w:tc>
          <w:tcPr>
            <w:tcW w:w="446" w:type="dxa"/>
            <w:gridSpan w:val="4"/>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DN200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AC0E8A" w:rsidRDefault="00B16619" w:rsidP="00E564A3">
            <w:pPr>
              <w:jc w:val="center"/>
            </w:pPr>
            <w:r w:rsidRPr="00AC0E8A">
              <w:t>13431</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13540</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13649</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13758</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13867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13976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14085</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14194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14303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14413</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14522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14631</w:t>
            </w:r>
          </w:p>
        </w:tc>
      </w:tr>
      <w:tr w:rsidR="00B16619" w:rsidRPr="000C0519" w:rsidTr="00E564A3">
        <w:trPr>
          <w:gridBefore w:val="1"/>
          <w:wBefore w:w="10" w:type="dxa"/>
          <w:trHeight w:hRule="exact" w:val="340"/>
        </w:trPr>
        <w:tc>
          <w:tcPr>
            <w:tcW w:w="446" w:type="dxa"/>
            <w:gridSpan w:val="4"/>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AC0E8A" w:rsidRDefault="00B16619" w:rsidP="00E564A3">
            <w:pPr>
              <w:jc w:val="center"/>
            </w:pPr>
            <w:r w:rsidRPr="00AC0E8A">
              <w:t>16689</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16824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16960</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17095</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17231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17366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17502</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17638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17773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17909</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18044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AC0E8A" w:rsidRDefault="00B16619" w:rsidP="00E564A3">
            <w:pPr>
              <w:jc w:val="center"/>
            </w:pPr>
            <w:r w:rsidRPr="00AC0E8A">
              <w:t>18180</w:t>
            </w:r>
          </w:p>
        </w:tc>
      </w:tr>
      <w:tr w:rsidR="00B16619" w:rsidRPr="000C0519" w:rsidTr="00E564A3">
        <w:trPr>
          <w:gridBefore w:val="1"/>
          <w:wBefore w:w="10" w:type="dxa"/>
          <w:trHeight w:hRule="exact" w:val="340"/>
        </w:trPr>
        <w:tc>
          <w:tcPr>
            <w:tcW w:w="446" w:type="dxa"/>
            <w:gridSpan w:val="4"/>
            <w:vMerge/>
            <w:tcBorders>
              <w:top w:val="single" w:sz="8" w:space="0" w:color="auto"/>
              <w:left w:val="single" w:sz="8" w:space="0" w:color="auto"/>
              <w:bottom w:val="single" w:sz="8" w:space="0" w:color="auto"/>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8"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DN300</w:t>
            </w:r>
          </w:p>
        </w:tc>
        <w:tc>
          <w:tcPr>
            <w:tcW w:w="1022" w:type="dxa"/>
            <w:gridSpan w:val="2"/>
            <w:tcBorders>
              <w:top w:val="nil"/>
              <w:left w:val="single" w:sz="8" w:space="0" w:color="auto"/>
              <w:bottom w:val="single" w:sz="8" w:space="0" w:color="auto"/>
              <w:right w:val="single" w:sz="4" w:space="0" w:color="auto"/>
            </w:tcBorders>
            <w:shd w:val="clear" w:color="auto" w:fill="auto"/>
            <w:noWrap/>
            <w:hideMark/>
          </w:tcPr>
          <w:p w:rsidR="00B16619" w:rsidRPr="00AC0E8A" w:rsidRDefault="00B16619" w:rsidP="00E564A3">
            <w:pPr>
              <w:jc w:val="center"/>
            </w:pPr>
            <w:r w:rsidRPr="00AC0E8A">
              <w:t>22232</w:t>
            </w:r>
          </w:p>
        </w:tc>
        <w:tc>
          <w:tcPr>
            <w:tcW w:w="1254" w:type="dxa"/>
            <w:gridSpan w:val="2"/>
            <w:tcBorders>
              <w:top w:val="nil"/>
              <w:left w:val="nil"/>
              <w:bottom w:val="single" w:sz="8" w:space="0" w:color="auto"/>
              <w:right w:val="single" w:sz="4" w:space="0" w:color="auto"/>
            </w:tcBorders>
            <w:shd w:val="clear" w:color="auto" w:fill="auto"/>
            <w:noWrap/>
            <w:hideMark/>
          </w:tcPr>
          <w:p w:rsidR="00B16619" w:rsidRPr="00AC0E8A" w:rsidRDefault="00B16619" w:rsidP="00E564A3">
            <w:pPr>
              <w:jc w:val="center"/>
            </w:pPr>
            <w:r w:rsidRPr="00AC0E8A">
              <w:t>22413</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AC0E8A" w:rsidRDefault="00B16619" w:rsidP="00E564A3">
            <w:pPr>
              <w:jc w:val="center"/>
            </w:pPr>
            <w:r w:rsidRPr="00AC0E8A">
              <w:t>22594</w:t>
            </w:r>
          </w:p>
        </w:tc>
        <w:tc>
          <w:tcPr>
            <w:tcW w:w="860" w:type="dxa"/>
            <w:gridSpan w:val="2"/>
            <w:tcBorders>
              <w:top w:val="nil"/>
              <w:left w:val="nil"/>
              <w:bottom w:val="single" w:sz="8" w:space="0" w:color="auto"/>
              <w:right w:val="single" w:sz="4" w:space="0" w:color="auto"/>
            </w:tcBorders>
            <w:shd w:val="clear" w:color="auto" w:fill="auto"/>
            <w:noWrap/>
            <w:hideMark/>
          </w:tcPr>
          <w:p w:rsidR="00B16619" w:rsidRPr="00AC0E8A" w:rsidRDefault="00B16619" w:rsidP="00E564A3">
            <w:pPr>
              <w:jc w:val="center"/>
            </w:pPr>
            <w:r w:rsidRPr="00AC0E8A">
              <w:t>22774</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AC0E8A" w:rsidRDefault="00B16619" w:rsidP="00E564A3">
            <w:pPr>
              <w:jc w:val="center"/>
            </w:pPr>
            <w:r w:rsidRPr="00AC0E8A">
              <w:t>22955</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AC0E8A" w:rsidRDefault="00B16619" w:rsidP="00E564A3">
            <w:pPr>
              <w:jc w:val="center"/>
            </w:pPr>
            <w:r w:rsidRPr="00AC0E8A">
              <w:t>23135</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AC0E8A" w:rsidRDefault="00B16619" w:rsidP="00E564A3">
            <w:pPr>
              <w:jc w:val="center"/>
            </w:pPr>
            <w:r w:rsidRPr="00AC0E8A">
              <w:t>23316</w:t>
            </w:r>
          </w:p>
        </w:tc>
        <w:tc>
          <w:tcPr>
            <w:tcW w:w="1002" w:type="dxa"/>
            <w:gridSpan w:val="2"/>
            <w:tcBorders>
              <w:top w:val="nil"/>
              <w:left w:val="nil"/>
              <w:bottom w:val="single" w:sz="8" w:space="0" w:color="auto"/>
              <w:right w:val="single" w:sz="4" w:space="0" w:color="auto"/>
            </w:tcBorders>
            <w:shd w:val="clear" w:color="auto" w:fill="auto"/>
            <w:noWrap/>
            <w:hideMark/>
          </w:tcPr>
          <w:p w:rsidR="00B16619" w:rsidRPr="00AC0E8A" w:rsidRDefault="00B16619" w:rsidP="00E564A3">
            <w:pPr>
              <w:jc w:val="center"/>
            </w:pPr>
            <w:r w:rsidRPr="00AC0E8A">
              <w:t>23497</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AC0E8A" w:rsidRDefault="00B16619" w:rsidP="00E564A3">
            <w:pPr>
              <w:jc w:val="center"/>
            </w:pPr>
            <w:r w:rsidRPr="00AC0E8A">
              <w:t>23677</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AC0E8A" w:rsidRDefault="00B16619" w:rsidP="00E564A3">
            <w:pPr>
              <w:jc w:val="center"/>
            </w:pPr>
            <w:r w:rsidRPr="00AC0E8A">
              <w:t>23858</w:t>
            </w:r>
          </w:p>
        </w:tc>
        <w:tc>
          <w:tcPr>
            <w:tcW w:w="861" w:type="dxa"/>
            <w:gridSpan w:val="2"/>
            <w:tcBorders>
              <w:top w:val="nil"/>
              <w:left w:val="nil"/>
              <w:bottom w:val="single" w:sz="8" w:space="0" w:color="auto"/>
              <w:right w:val="single" w:sz="4" w:space="0" w:color="auto"/>
            </w:tcBorders>
            <w:shd w:val="clear" w:color="auto" w:fill="auto"/>
            <w:noWrap/>
            <w:hideMark/>
          </w:tcPr>
          <w:p w:rsidR="00B16619" w:rsidRPr="00AC0E8A" w:rsidRDefault="00B16619" w:rsidP="00E564A3">
            <w:pPr>
              <w:jc w:val="center"/>
            </w:pPr>
            <w:r w:rsidRPr="00AC0E8A">
              <w:t>24038</w:t>
            </w:r>
          </w:p>
        </w:tc>
        <w:tc>
          <w:tcPr>
            <w:tcW w:w="1001" w:type="dxa"/>
            <w:gridSpan w:val="2"/>
            <w:tcBorders>
              <w:top w:val="nil"/>
              <w:left w:val="nil"/>
              <w:bottom w:val="single" w:sz="8" w:space="0" w:color="auto"/>
              <w:right w:val="single" w:sz="4" w:space="0" w:color="auto"/>
            </w:tcBorders>
            <w:shd w:val="clear" w:color="auto" w:fill="auto"/>
            <w:noWrap/>
            <w:hideMark/>
          </w:tcPr>
          <w:p w:rsidR="00B16619" w:rsidRDefault="00B16619" w:rsidP="00E564A3">
            <w:pPr>
              <w:jc w:val="center"/>
            </w:pPr>
            <w:r w:rsidRPr="00AC0E8A">
              <w:t>24219</w:t>
            </w:r>
          </w:p>
        </w:tc>
      </w:tr>
      <w:tr w:rsidR="00B16619" w:rsidRPr="000C0519" w:rsidTr="00E564A3">
        <w:trPr>
          <w:trHeight w:hRule="exact" w:val="340"/>
        </w:trPr>
        <w:tc>
          <w:tcPr>
            <w:tcW w:w="456" w:type="dxa"/>
            <w:gridSpan w:val="5"/>
            <w:tcBorders>
              <w:top w:val="nil"/>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994" w:type="dxa"/>
            <w:gridSpan w:val="2"/>
            <w:tcBorders>
              <w:top w:val="nil"/>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12432" w:type="dxa"/>
            <w:gridSpan w:val="2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 xml:space="preserve">Vremenski interval potrošnje, </w:t>
            </w:r>
            <w:r w:rsidRPr="000C0519">
              <w:rPr>
                <w:rFonts w:ascii="Times New Roman" w:eastAsia="Times New Roman" w:hAnsi="Times New Roman" w:cs="Times New Roman"/>
                <w:b/>
                <w:bCs/>
                <w:color w:val="000000"/>
                <w:lang w:eastAsia="hr-HR"/>
              </w:rPr>
              <w:t xml:space="preserve">broj </w:t>
            </w:r>
            <w:r w:rsidRPr="00A90EB8">
              <w:rPr>
                <w:rFonts w:ascii="Times New Roman" w:eastAsia="Times New Roman" w:hAnsi="Times New Roman" w:cs="Times New Roman"/>
                <w:b/>
                <w:bCs/>
                <w:color w:val="000000"/>
                <w:lang w:eastAsia="hr-HR"/>
              </w:rPr>
              <w:t>mjesec</w:t>
            </w:r>
            <w:r w:rsidRPr="000C0519">
              <w:rPr>
                <w:rFonts w:ascii="Times New Roman" w:eastAsia="Times New Roman" w:hAnsi="Times New Roman" w:cs="Times New Roman"/>
                <w:b/>
                <w:bCs/>
                <w:color w:val="000000"/>
                <w:lang w:eastAsia="hr-HR"/>
              </w:rPr>
              <w:t>i</w:t>
            </w:r>
          </w:p>
        </w:tc>
      </w:tr>
      <w:tr w:rsidR="00B16619" w:rsidRPr="000C0519" w:rsidTr="00E564A3">
        <w:trPr>
          <w:trHeight w:hRule="exact" w:val="340"/>
        </w:trPr>
        <w:tc>
          <w:tcPr>
            <w:tcW w:w="456" w:type="dxa"/>
            <w:gridSpan w:val="5"/>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p>
        </w:tc>
        <w:tc>
          <w:tcPr>
            <w:tcW w:w="994" w:type="dxa"/>
            <w:gridSpan w:val="2"/>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p>
        </w:tc>
        <w:tc>
          <w:tcPr>
            <w:tcW w:w="1022" w:type="dxa"/>
            <w:gridSpan w:val="2"/>
            <w:tcBorders>
              <w:top w:val="nil"/>
              <w:left w:val="single" w:sz="8" w:space="0" w:color="auto"/>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49</w:t>
            </w:r>
          </w:p>
        </w:tc>
        <w:tc>
          <w:tcPr>
            <w:tcW w:w="1254"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50</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51</w:t>
            </w:r>
          </w:p>
        </w:tc>
        <w:tc>
          <w:tcPr>
            <w:tcW w:w="860"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52</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53</w:t>
            </w:r>
          </w:p>
        </w:tc>
        <w:tc>
          <w:tcPr>
            <w:tcW w:w="1143"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54</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55</w:t>
            </w:r>
          </w:p>
        </w:tc>
        <w:tc>
          <w:tcPr>
            <w:tcW w:w="1002"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56</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57</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58</w:t>
            </w:r>
          </w:p>
        </w:tc>
        <w:tc>
          <w:tcPr>
            <w:tcW w:w="86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59</w:t>
            </w:r>
          </w:p>
        </w:tc>
        <w:tc>
          <w:tcPr>
            <w:tcW w:w="1001" w:type="dxa"/>
            <w:gridSpan w:val="2"/>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0C0519">
              <w:rPr>
                <w:rFonts w:ascii="Times New Roman" w:eastAsia="Times New Roman" w:hAnsi="Times New Roman" w:cs="Times New Roman"/>
                <w:color w:val="000000"/>
                <w:lang w:eastAsia="hr-HR"/>
              </w:rPr>
              <w:t>60</w:t>
            </w:r>
          </w:p>
        </w:tc>
      </w:tr>
      <w:tr w:rsidR="00B16619" w:rsidRPr="000C0519" w:rsidTr="00E564A3">
        <w:trPr>
          <w:trHeight w:hRule="exact" w:val="340"/>
        </w:trPr>
        <w:tc>
          <w:tcPr>
            <w:tcW w:w="456" w:type="dxa"/>
            <w:gridSpan w:val="5"/>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Nazivni promjer cijevi priključka, mm</w:t>
            </w:r>
          </w:p>
        </w:tc>
        <w:tc>
          <w:tcPr>
            <w:tcW w:w="994" w:type="dxa"/>
            <w:gridSpan w:val="2"/>
            <w:tcBorders>
              <w:top w:val="single" w:sz="8" w:space="0" w:color="auto"/>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DN32</w:t>
            </w:r>
          </w:p>
        </w:tc>
        <w:tc>
          <w:tcPr>
            <w:tcW w:w="1022"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B16619" w:rsidRPr="00B4371D" w:rsidRDefault="00B16619" w:rsidP="00E564A3">
            <w:pPr>
              <w:jc w:val="center"/>
            </w:pPr>
            <w:r w:rsidRPr="00B4371D">
              <w:t>2496</w:t>
            </w:r>
          </w:p>
        </w:tc>
        <w:tc>
          <w:tcPr>
            <w:tcW w:w="1254" w:type="dxa"/>
            <w:gridSpan w:val="2"/>
            <w:tcBorders>
              <w:top w:val="single" w:sz="8" w:space="0" w:color="auto"/>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2514</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2533</w:t>
            </w:r>
          </w:p>
        </w:tc>
        <w:tc>
          <w:tcPr>
            <w:tcW w:w="860" w:type="dxa"/>
            <w:gridSpan w:val="2"/>
            <w:tcBorders>
              <w:top w:val="single" w:sz="8" w:space="0" w:color="auto"/>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2551</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2570</w:t>
            </w:r>
          </w:p>
        </w:tc>
        <w:tc>
          <w:tcPr>
            <w:tcW w:w="1143" w:type="dxa"/>
            <w:gridSpan w:val="2"/>
            <w:tcBorders>
              <w:top w:val="single" w:sz="8" w:space="0" w:color="auto"/>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2588</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2607</w:t>
            </w:r>
          </w:p>
        </w:tc>
        <w:tc>
          <w:tcPr>
            <w:tcW w:w="1002" w:type="dxa"/>
            <w:gridSpan w:val="2"/>
            <w:tcBorders>
              <w:top w:val="single" w:sz="8" w:space="0" w:color="auto"/>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2625</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2644</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2662</w:t>
            </w:r>
          </w:p>
        </w:tc>
        <w:tc>
          <w:tcPr>
            <w:tcW w:w="861" w:type="dxa"/>
            <w:gridSpan w:val="2"/>
            <w:tcBorders>
              <w:top w:val="single" w:sz="8" w:space="0" w:color="auto"/>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2680</w:t>
            </w:r>
          </w:p>
        </w:tc>
        <w:tc>
          <w:tcPr>
            <w:tcW w:w="1001" w:type="dxa"/>
            <w:gridSpan w:val="2"/>
            <w:tcBorders>
              <w:top w:val="single" w:sz="8" w:space="0" w:color="auto"/>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2699</w:t>
            </w:r>
          </w:p>
        </w:tc>
      </w:tr>
      <w:tr w:rsidR="00B16619" w:rsidRPr="000C0519" w:rsidTr="00E564A3">
        <w:trPr>
          <w:trHeight w:hRule="exact" w:val="340"/>
        </w:trPr>
        <w:tc>
          <w:tcPr>
            <w:tcW w:w="456" w:type="dxa"/>
            <w:gridSpan w:val="5"/>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DN40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B4371D" w:rsidRDefault="00B16619" w:rsidP="00E564A3">
            <w:pPr>
              <w:jc w:val="center"/>
            </w:pPr>
            <w:r w:rsidRPr="00B4371D">
              <w:t>2879</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2901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2922</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2943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2964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2986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3007</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3028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3050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3071</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3092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3114</w:t>
            </w:r>
          </w:p>
        </w:tc>
      </w:tr>
      <w:tr w:rsidR="00B16619" w:rsidRPr="000C0519" w:rsidTr="00E564A3">
        <w:trPr>
          <w:trHeight w:hRule="exact" w:val="340"/>
        </w:trPr>
        <w:tc>
          <w:tcPr>
            <w:tcW w:w="456" w:type="dxa"/>
            <w:gridSpan w:val="5"/>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B4371D" w:rsidRDefault="00B16619" w:rsidP="00E564A3">
            <w:pPr>
              <w:jc w:val="center"/>
            </w:pPr>
            <w:r w:rsidRPr="00B4371D">
              <w:t>3595</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3621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3648</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3674</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3701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3728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3754</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3781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3807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3834</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3861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3887</w:t>
            </w:r>
          </w:p>
        </w:tc>
      </w:tr>
      <w:tr w:rsidR="00B16619" w:rsidRPr="000C0519" w:rsidTr="00E564A3">
        <w:trPr>
          <w:trHeight w:hRule="exact" w:val="340"/>
        </w:trPr>
        <w:tc>
          <w:tcPr>
            <w:tcW w:w="456" w:type="dxa"/>
            <w:gridSpan w:val="5"/>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DN65</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B4371D" w:rsidRDefault="00B16619" w:rsidP="00E564A3">
            <w:pPr>
              <w:jc w:val="center"/>
            </w:pPr>
            <w:r w:rsidRPr="00B4371D">
              <w:t>4467</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4500</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4533</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4566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4599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4632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4665</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4698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4731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4764</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4797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4830</w:t>
            </w:r>
          </w:p>
        </w:tc>
      </w:tr>
      <w:tr w:rsidR="00B16619" w:rsidRPr="000C0519" w:rsidTr="00E564A3">
        <w:trPr>
          <w:trHeight w:hRule="exact" w:val="340"/>
        </w:trPr>
        <w:tc>
          <w:tcPr>
            <w:tcW w:w="456" w:type="dxa"/>
            <w:gridSpan w:val="5"/>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DN80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B4371D" w:rsidRDefault="00B16619" w:rsidP="00E564A3">
            <w:pPr>
              <w:jc w:val="center"/>
            </w:pPr>
            <w:r w:rsidRPr="00B4371D">
              <w:t>5758</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5801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5843</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5886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5929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5971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6014</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6056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6099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6142</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6184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6227</w:t>
            </w:r>
          </w:p>
        </w:tc>
      </w:tr>
      <w:tr w:rsidR="00B16619" w:rsidRPr="000C0519" w:rsidTr="00E564A3">
        <w:trPr>
          <w:trHeight w:hRule="exact" w:val="340"/>
        </w:trPr>
        <w:tc>
          <w:tcPr>
            <w:tcW w:w="456" w:type="dxa"/>
            <w:gridSpan w:val="5"/>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DN100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B4371D" w:rsidRDefault="00B16619" w:rsidP="00E564A3">
            <w:pPr>
              <w:jc w:val="center"/>
            </w:pPr>
            <w:r w:rsidRPr="00B4371D">
              <w:t>7567</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7623</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7679</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7735</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7791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7847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7903</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7959</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8015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8071</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8127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8183</w:t>
            </w:r>
          </w:p>
        </w:tc>
      </w:tr>
      <w:tr w:rsidR="00B16619" w:rsidRPr="000C0519" w:rsidTr="00E564A3">
        <w:trPr>
          <w:trHeight w:hRule="exact" w:val="340"/>
        </w:trPr>
        <w:tc>
          <w:tcPr>
            <w:tcW w:w="456" w:type="dxa"/>
            <w:gridSpan w:val="5"/>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DN125</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B4371D" w:rsidRDefault="00B16619" w:rsidP="00E564A3">
            <w:pPr>
              <w:jc w:val="center"/>
            </w:pPr>
            <w:r w:rsidRPr="00B4371D">
              <w:t>9381</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9450</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9520</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9589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9659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9728</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9798</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9867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9936</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10006</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10075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10145</w:t>
            </w:r>
          </w:p>
        </w:tc>
      </w:tr>
      <w:tr w:rsidR="00B16619" w:rsidRPr="000C0519" w:rsidTr="00E564A3">
        <w:trPr>
          <w:trHeight w:hRule="exact" w:val="340"/>
        </w:trPr>
        <w:tc>
          <w:tcPr>
            <w:tcW w:w="456" w:type="dxa"/>
            <w:gridSpan w:val="5"/>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B4371D" w:rsidRDefault="00B16619" w:rsidP="00E564A3">
            <w:pPr>
              <w:jc w:val="center"/>
            </w:pPr>
            <w:r w:rsidRPr="00B4371D">
              <w:t>11168</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11251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11334</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11416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11499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11582</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11664</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11747</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11830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11912</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11995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12078</w:t>
            </w:r>
          </w:p>
        </w:tc>
      </w:tr>
      <w:tr w:rsidR="00B16619" w:rsidRPr="000C0519" w:rsidTr="00E564A3">
        <w:trPr>
          <w:trHeight w:hRule="exact" w:val="340"/>
        </w:trPr>
        <w:tc>
          <w:tcPr>
            <w:tcW w:w="456" w:type="dxa"/>
            <w:gridSpan w:val="5"/>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DN200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B4371D" w:rsidRDefault="00B16619" w:rsidP="00E564A3">
            <w:pPr>
              <w:jc w:val="center"/>
            </w:pPr>
            <w:r w:rsidRPr="00B4371D">
              <w:t>14740</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14849</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14958</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15067</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15176</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15285</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15395</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15504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15613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15722</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15831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15940</w:t>
            </w:r>
          </w:p>
        </w:tc>
      </w:tr>
      <w:tr w:rsidR="00B16619" w:rsidRPr="000C0519" w:rsidTr="00E564A3">
        <w:trPr>
          <w:trHeight w:hRule="exact" w:val="340"/>
        </w:trPr>
        <w:tc>
          <w:tcPr>
            <w:tcW w:w="456" w:type="dxa"/>
            <w:gridSpan w:val="5"/>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DN250</w:t>
            </w:r>
          </w:p>
        </w:tc>
        <w:tc>
          <w:tcPr>
            <w:tcW w:w="1022" w:type="dxa"/>
            <w:gridSpan w:val="2"/>
            <w:tcBorders>
              <w:top w:val="nil"/>
              <w:left w:val="single" w:sz="8" w:space="0" w:color="auto"/>
              <w:bottom w:val="single" w:sz="4" w:space="0" w:color="auto"/>
              <w:right w:val="single" w:sz="4" w:space="0" w:color="auto"/>
            </w:tcBorders>
            <w:shd w:val="clear" w:color="auto" w:fill="auto"/>
            <w:noWrap/>
            <w:hideMark/>
          </w:tcPr>
          <w:p w:rsidR="00B16619" w:rsidRPr="00B4371D" w:rsidRDefault="00B16619" w:rsidP="00E564A3">
            <w:pPr>
              <w:jc w:val="center"/>
            </w:pPr>
            <w:r w:rsidRPr="00B4371D">
              <w:t>18315</w:t>
            </w:r>
          </w:p>
        </w:tc>
        <w:tc>
          <w:tcPr>
            <w:tcW w:w="1254"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18451</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18586</w:t>
            </w:r>
          </w:p>
        </w:tc>
        <w:tc>
          <w:tcPr>
            <w:tcW w:w="860"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18722</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18858</w:t>
            </w:r>
          </w:p>
        </w:tc>
        <w:tc>
          <w:tcPr>
            <w:tcW w:w="1143"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18993</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19129</w:t>
            </w:r>
          </w:p>
        </w:tc>
        <w:tc>
          <w:tcPr>
            <w:tcW w:w="1002"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19264</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19400</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19535</w:t>
            </w:r>
          </w:p>
        </w:tc>
        <w:tc>
          <w:tcPr>
            <w:tcW w:w="86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19671</w:t>
            </w:r>
          </w:p>
        </w:tc>
        <w:tc>
          <w:tcPr>
            <w:tcW w:w="1001" w:type="dxa"/>
            <w:gridSpan w:val="2"/>
            <w:tcBorders>
              <w:top w:val="nil"/>
              <w:left w:val="nil"/>
              <w:bottom w:val="single" w:sz="4" w:space="0" w:color="auto"/>
              <w:right w:val="single" w:sz="4" w:space="0" w:color="auto"/>
            </w:tcBorders>
            <w:shd w:val="clear" w:color="auto" w:fill="auto"/>
            <w:noWrap/>
            <w:hideMark/>
          </w:tcPr>
          <w:p w:rsidR="00B16619" w:rsidRPr="00B4371D" w:rsidRDefault="00B16619" w:rsidP="00E564A3">
            <w:pPr>
              <w:jc w:val="center"/>
            </w:pPr>
            <w:r w:rsidRPr="00B4371D">
              <w:t>19806</w:t>
            </w:r>
          </w:p>
        </w:tc>
      </w:tr>
      <w:tr w:rsidR="00B16619" w:rsidRPr="000C0519" w:rsidTr="00E564A3">
        <w:trPr>
          <w:trHeight w:hRule="exact" w:val="340"/>
        </w:trPr>
        <w:tc>
          <w:tcPr>
            <w:tcW w:w="456" w:type="dxa"/>
            <w:gridSpan w:val="5"/>
            <w:vMerge/>
            <w:tcBorders>
              <w:top w:val="single" w:sz="8" w:space="0" w:color="auto"/>
              <w:left w:val="single" w:sz="8" w:space="0" w:color="auto"/>
              <w:bottom w:val="single" w:sz="8" w:space="0" w:color="auto"/>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94" w:type="dxa"/>
            <w:gridSpan w:val="2"/>
            <w:tcBorders>
              <w:top w:val="nil"/>
              <w:left w:val="nil"/>
              <w:bottom w:val="single" w:sz="8"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DN300</w:t>
            </w:r>
          </w:p>
        </w:tc>
        <w:tc>
          <w:tcPr>
            <w:tcW w:w="1022" w:type="dxa"/>
            <w:gridSpan w:val="2"/>
            <w:tcBorders>
              <w:top w:val="nil"/>
              <w:left w:val="single" w:sz="8" w:space="0" w:color="auto"/>
              <w:bottom w:val="single" w:sz="8" w:space="0" w:color="auto"/>
              <w:right w:val="single" w:sz="4" w:space="0" w:color="auto"/>
            </w:tcBorders>
            <w:shd w:val="clear" w:color="auto" w:fill="auto"/>
            <w:noWrap/>
            <w:hideMark/>
          </w:tcPr>
          <w:p w:rsidR="00B16619" w:rsidRPr="00B4371D" w:rsidRDefault="00B16619" w:rsidP="00E564A3">
            <w:pPr>
              <w:jc w:val="center"/>
            </w:pPr>
            <w:r w:rsidRPr="00B4371D">
              <w:t>24400</w:t>
            </w:r>
          </w:p>
        </w:tc>
        <w:tc>
          <w:tcPr>
            <w:tcW w:w="1254" w:type="dxa"/>
            <w:gridSpan w:val="2"/>
            <w:tcBorders>
              <w:top w:val="nil"/>
              <w:left w:val="nil"/>
              <w:bottom w:val="single" w:sz="8" w:space="0" w:color="auto"/>
              <w:right w:val="single" w:sz="4" w:space="0" w:color="auto"/>
            </w:tcBorders>
            <w:shd w:val="clear" w:color="auto" w:fill="auto"/>
            <w:noWrap/>
            <w:hideMark/>
          </w:tcPr>
          <w:p w:rsidR="00B16619" w:rsidRPr="00B4371D" w:rsidRDefault="00B16619" w:rsidP="00E564A3">
            <w:pPr>
              <w:jc w:val="center"/>
            </w:pPr>
            <w:r w:rsidRPr="00B4371D">
              <w:t>24580</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B4371D" w:rsidRDefault="00B16619" w:rsidP="00E564A3">
            <w:pPr>
              <w:jc w:val="center"/>
            </w:pPr>
            <w:r w:rsidRPr="00B4371D">
              <w:t>24761</w:t>
            </w:r>
          </w:p>
        </w:tc>
        <w:tc>
          <w:tcPr>
            <w:tcW w:w="860" w:type="dxa"/>
            <w:gridSpan w:val="2"/>
            <w:tcBorders>
              <w:top w:val="nil"/>
              <w:left w:val="nil"/>
              <w:bottom w:val="single" w:sz="8" w:space="0" w:color="auto"/>
              <w:right w:val="single" w:sz="4" w:space="0" w:color="auto"/>
            </w:tcBorders>
            <w:shd w:val="clear" w:color="auto" w:fill="auto"/>
            <w:noWrap/>
            <w:hideMark/>
          </w:tcPr>
          <w:p w:rsidR="00B16619" w:rsidRPr="00B4371D" w:rsidRDefault="00B16619" w:rsidP="00E564A3">
            <w:pPr>
              <w:jc w:val="center"/>
            </w:pPr>
            <w:r w:rsidRPr="00B4371D">
              <w:t>24941</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B4371D" w:rsidRDefault="00B16619" w:rsidP="00E564A3">
            <w:pPr>
              <w:jc w:val="center"/>
            </w:pPr>
            <w:r w:rsidRPr="00B4371D">
              <w:t>25122</w:t>
            </w:r>
          </w:p>
        </w:tc>
        <w:tc>
          <w:tcPr>
            <w:tcW w:w="1143" w:type="dxa"/>
            <w:gridSpan w:val="2"/>
            <w:tcBorders>
              <w:top w:val="nil"/>
              <w:left w:val="nil"/>
              <w:bottom w:val="single" w:sz="8" w:space="0" w:color="auto"/>
              <w:right w:val="single" w:sz="4" w:space="0" w:color="auto"/>
            </w:tcBorders>
            <w:shd w:val="clear" w:color="auto" w:fill="auto"/>
            <w:noWrap/>
            <w:hideMark/>
          </w:tcPr>
          <w:p w:rsidR="00B16619" w:rsidRPr="00B4371D" w:rsidRDefault="00B16619" w:rsidP="00E564A3">
            <w:pPr>
              <w:jc w:val="center"/>
            </w:pPr>
            <w:r w:rsidRPr="00B4371D">
              <w:t>25303</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B4371D" w:rsidRDefault="00B16619" w:rsidP="00E564A3">
            <w:pPr>
              <w:jc w:val="center"/>
            </w:pPr>
            <w:r w:rsidRPr="00B4371D">
              <w:t>25483</w:t>
            </w:r>
          </w:p>
        </w:tc>
        <w:tc>
          <w:tcPr>
            <w:tcW w:w="1002" w:type="dxa"/>
            <w:gridSpan w:val="2"/>
            <w:tcBorders>
              <w:top w:val="nil"/>
              <w:left w:val="nil"/>
              <w:bottom w:val="single" w:sz="8" w:space="0" w:color="auto"/>
              <w:right w:val="single" w:sz="4" w:space="0" w:color="auto"/>
            </w:tcBorders>
            <w:shd w:val="clear" w:color="auto" w:fill="auto"/>
            <w:noWrap/>
            <w:hideMark/>
          </w:tcPr>
          <w:p w:rsidR="00B16619" w:rsidRPr="00B4371D" w:rsidRDefault="00B16619" w:rsidP="00E564A3">
            <w:pPr>
              <w:jc w:val="center"/>
            </w:pPr>
            <w:r w:rsidRPr="00B4371D">
              <w:t>25664</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B4371D" w:rsidRDefault="00B16619" w:rsidP="00E564A3">
            <w:pPr>
              <w:jc w:val="center"/>
            </w:pPr>
            <w:r w:rsidRPr="00B4371D">
              <w:t>25844</w:t>
            </w:r>
          </w:p>
        </w:tc>
        <w:tc>
          <w:tcPr>
            <w:tcW w:w="1001" w:type="dxa"/>
            <w:gridSpan w:val="2"/>
            <w:tcBorders>
              <w:top w:val="nil"/>
              <w:left w:val="nil"/>
              <w:bottom w:val="single" w:sz="8" w:space="0" w:color="auto"/>
              <w:right w:val="single" w:sz="4" w:space="0" w:color="auto"/>
            </w:tcBorders>
            <w:shd w:val="clear" w:color="auto" w:fill="auto"/>
            <w:noWrap/>
            <w:hideMark/>
          </w:tcPr>
          <w:p w:rsidR="00B16619" w:rsidRPr="00B4371D" w:rsidRDefault="00B16619" w:rsidP="00E564A3">
            <w:pPr>
              <w:jc w:val="center"/>
            </w:pPr>
            <w:r w:rsidRPr="00B4371D">
              <w:t>26025</w:t>
            </w:r>
          </w:p>
        </w:tc>
        <w:tc>
          <w:tcPr>
            <w:tcW w:w="861" w:type="dxa"/>
            <w:gridSpan w:val="2"/>
            <w:tcBorders>
              <w:top w:val="nil"/>
              <w:left w:val="nil"/>
              <w:bottom w:val="single" w:sz="8" w:space="0" w:color="auto"/>
              <w:right w:val="single" w:sz="4" w:space="0" w:color="auto"/>
            </w:tcBorders>
            <w:shd w:val="clear" w:color="auto" w:fill="auto"/>
            <w:noWrap/>
            <w:hideMark/>
          </w:tcPr>
          <w:p w:rsidR="00B16619" w:rsidRPr="00B4371D" w:rsidRDefault="00B16619" w:rsidP="00E564A3">
            <w:pPr>
              <w:jc w:val="center"/>
            </w:pPr>
            <w:r w:rsidRPr="00B4371D">
              <w:t>26206</w:t>
            </w:r>
          </w:p>
        </w:tc>
        <w:tc>
          <w:tcPr>
            <w:tcW w:w="1001" w:type="dxa"/>
            <w:gridSpan w:val="2"/>
            <w:tcBorders>
              <w:top w:val="nil"/>
              <w:left w:val="nil"/>
              <w:bottom w:val="single" w:sz="8" w:space="0" w:color="auto"/>
              <w:right w:val="single" w:sz="4" w:space="0" w:color="auto"/>
            </w:tcBorders>
            <w:shd w:val="clear" w:color="auto" w:fill="auto"/>
            <w:noWrap/>
            <w:hideMark/>
          </w:tcPr>
          <w:p w:rsidR="00B16619" w:rsidRDefault="00B16619" w:rsidP="00E564A3">
            <w:pPr>
              <w:jc w:val="center"/>
            </w:pPr>
            <w:r w:rsidRPr="00B4371D">
              <w:t>26386</w:t>
            </w:r>
          </w:p>
        </w:tc>
      </w:tr>
    </w:tbl>
    <w:p w:rsidR="005C6B4F" w:rsidRPr="000C0519" w:rsidRDefault="005C6B4F" w:rsidP="005C6B4F">
      <w:pPr>
        <w:pStyle w:val="box457735"/>
        <w:shd w:val="clear" w:color="auto" w:fill="FFFFFF"/>
        <w:spacing w:before="0" w:beforeAutospacing="0" w:after="0" w:afterAutospacing="0"/>
        <w:jc w:val="both"/>
        <w:textAlignment w:val="baseline"/>
        <w:rPr>
          <w:color w:val="231F20"/>
          <w:sz w:val="22"/>
          <w:szCs w:val="22"/>
        </w:rPr>
      </w:pPr>
    </w:p>
    <w:p w:rsidR="00B16619" w:rsidRDefault="00B16619">
      <w:pPr>
        <w:rPr>
          <w:b/>
          <w:sz w:val="20"/>
        </w:rPr>
      </w:pPr>
      <w:r>
        <w:rPr>
          <w:b/>
          <w:sz w:val="20"/>
        </w:rPr>
        <w:br w:type="page"/>
      </w:r>
    </w:p>
    <w:p w:rsidR="005C6B4F" w:rsidRPr="00C038A4" w:rsidRDefault="005C6B4F" w:rsidP="005C6B4F">
      <w:pPr>
        <w:spacing w:after="440"/>
        <w:jc w:val="both"/>
        <w:textAlignment w:val="baseline"/>
        <w:rPr>
          <w:rFonts w:ascii="Arial" w:hAnsi="Arial" w:cs="Arial"/>
          <w:b/>
        </w:rPr>
      </w:pPr>
      <w:r w:rsidRPr="00C038A4">
        <w:rPr>
          <w:rFonts w:ascii="Arial" w:hAnsi="Arial" w:cs="Arial"/>
          <w:b/>
        </w:rPr>
        <w:lastRenderedPageBreak/>
        <w:t xml:space="preserve">TABLICA 9. </w:t>
      </w:r>
    </w:p>
    <w:p w:rsidR="005C6B4F" w:rsidRDefault="00B16619" w:rsidP="005C6B4F">
      <w:pPr>
        <w:spacing w:after="120" w:line="240" w:lineRule="auto"/>
        <w:jc w:val="both"/>
        <w:textAlignment w:val="baseline"/>
        <w:rPr>
          <w:rFonts w:ascii="Arial" w:hAnsi="Arial" w:cs="Arial"/>
          <w:vertAlign w:val="superscript"/>
        </w:rPr>
      </w:pPr>
      <w:r>
        <w:rPr>
          <w:rFonts w:ascii="Arial" w:hAnsi="Arial" w:cs="Arial"/>
        </w:rPr>
        <w:t>E</w:t>
      </w:r>
      <w:r w:rsidR="005C6B4F" w:rsidRPr="00C038A4">
        <w:rPr>
          <w:rFonts w:ascii="Arial" w:hAnsi="Arial" w:cs="Arial"/>
        </w:rPr>
        <w:t>videntirani korisnik s privremenim priključkom do ugradnje vodomjera od 1 do 12 mjeseci– volumen utrošene vode, m</w:t>
      </w:r>
      <w:r w:rsidR="005C6B4F" w:rsidRPr="00C038A4">
        <w:rPr>
          <w:rFonts w:ascii="Arial" w:hAnsi="Arial" w:cs="Arial"/>
          <w:vertAlign w:val="superscript"/>
        </w:rPr>
        <w:t>3</w:t>
      </w:r>
    </w:p>
    <w:p w:rsidR="00B16619" w:rsidRPr="00C038A4" w:rsidRDefault="00B16619" w:rsidP="005C6B4F">
      <w:pPr>
        <w:spacing w:after="120" w:line="240" w:lineRule="auto"/>
        <w:jc w:val="both"/>
        <w:textAlignment w:val="baseline"/>
        <w:rPr>
          <w:rFonts w:ascii="Arial" w:hAnsi="Arial" w:cs="Arial"/>
        </w:rPr>
      </w:pPr>
    </w:p>
    <w:tbl>
      <w:tblPr>
        <w:tblW w:w="14024" w:type="dxa"/>
        <w:tblInd w:w="200" w:type="dxa"/>
        <w:tblLayout w:type="fixed"/>
        <w:tblLook w:val="04A0" w:firstRow="1" w:lastRow="0" w:firstColumn="1" w:lastColumn="0" w:noHBand="0" w:noVBand="1"/>
      </w:tblPr>
      <w:tblGrid>
        <w:gridCol w:w="425"/>
        <w:gridCol w:w="945"/>
        <w:gridCol w:w="1002"/>
        <w:gridCol w:w="1286"/>
        <w:gridCol w:w="1144"/>
        <w:gridCol w:w="860"/>
        <w:gridCol w:w="1144"/>
        <w:gridCol w:w="1144"/>
        <w:gridCol w:w="1144"/>
        <w:gridCol w:w="861"/>
        <w:gridCol w:w="1002"/>
        <w:gridCol w:w="1144"/>
        <w:gridCol w:w="860"/>
        <w:gridCol w:w="1063"/>
      </w:tblGrid>
      <w:tr w:rsidR="00B16619" w:rsidRPr="000C0519" w:rsidTr="00E564A3">
        <w:trPr>
          <w:trHeight w:hRule="exact" w:val="340"/>
        </w:trPr>
        <w:tc>
          <w:tcPr>
            <w:tcW w:w="425" w:type="dxa"/>
            <w:tcBorders>
              <w:top w:val="nil"/>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945" w:type="dxa"/>
            <w:tcBorders>
              <w:top w:val="nil"/>
              <w:left w:val="nil"/>
              <w:bottom w:val="nil"/>
              <w:right w:val="nil"/>
            </w:tcBorders>
            <w:shd w:val="clear" w:color="auto" w:fill="auto"/>
            <w:noWrap/>
            <w:vAlign w:val="center"/>
            <w:hideMark/>
          </w:tcPr>
          <w:p w:rsidR="00B16619" w:rsidRPr="00A90EB8" w:rsidRDefault="00B16619" w:rsidP="00E564A3">
            <w:pPr>
              <w:spacing w:after="0" w:line="240" w:lineRule="auto"/>
              <w:rPr>
                <w:rFonts w:ascii="Times New Roman" w:eastAsia="Times New Roman" w:hAnsi="Times New Roman" w:cs="Times New Roman"/>
                <w:lang w:eastAsia="hr-HR"/>
              </w:rPr>
            </w:pPr>
          </w:p>
        </w:tc>
        <w:tc>
          <w:tcPr>
            <w:tcW w:w="1265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 xml:space="preserve">Vremenski interval potrošnje, </w:t>
            </w:r>
            <w:r w:rsidRPr="000C0519">
              <w:rPr>
                <w:rFonts w:ascii="Times New Roman" w:eastAsia="Times New Roman" w:hAnsi="Times New Roman" w:cs="Times New Roman"/>
                <w:b/>
                <w:bCs/>
                <w:color w:val="000000"/>
                <w:lang w:eastAsia="hr-HR"/>
              </w:rPr>
              <w:t xml:space="preserve">broj </w:t>
            </w:r>
            <w:r w:rsidRPr="00A90EB8">
              <w:rPr>
                <w:rFonts w:ascii="Times New Roman" w:eastAsia="Times New Roman" w:hAnsi="Times New Roman" w:cs="Times New Roman"/>
                <w:b/>
                <w:bCs/>
                <w:color w:val="000000"/>
                <w:lang w:eastAsia="hr-HR"/>
              </w:rPr>
              <w:t>mjesec</w:t>
            </w:r>
            <w:r w:rsidRPr="000C0519">
              <w:rPr>
                <w:rFonts w:ascii="Times New Roman" w:eastAsia="Times New Roman" w:hAnsi="Times New Roman" w:cs="Times New Roman"/>
                <w:b/>
                <w:bCs/>
                <w:color w:val="000000"/>
                <w:lang w:eastAsia="hr-HR"/>
              </w:rPr>
              <w:t>i</w:t>
            </w:r>
          </w:p>
        </w:tc>
      </w:tr>
      <w:tr w:rsidR="00B16619" w:rsidRPr="000C0519" w:rsidTr="00E564A3">
        <w:trPr>
          <w:trHeight w:hRule="exact" w:val="340"/>
        </w:trPr>
        <w:tc>
          <w:tcPr>
            <w:tcW w:w="425" w:type="dxa"/>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p>
        </w:tc>
        <w:tc>
          <w:tcPr>
            <w:tcW w:w="945" w:type="dxa"/>
            <w:tcBorders>
              <w:top w:val="nil"/>
              <w:left w:val="nil"/>
              <w:bottom w:val="single" w:sz="8"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p>
        </w:tc>
        <w:tc>
          <w:tcPr>
            <w:tcW w:w="1002" w:type="dxa"/>
            <w:tcBorders>
              <w:top w:val="nil"/>
              <w:left w:val="single" w:sz="8" w:space="0" w:color="auto"/>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w:t>
            </w:r>
          </w:p>
        </w:tc>
        <w:tc>
          <w:tcPr>
            <w:tcW w:w="1286"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2</w:t>
            </w:r>
          </w:p>
        </w:tc>
        <w:tc>
          <w:tcPr>
            <w:tcW w:w="1144"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3</w:t>
            </w:r>
          </w:p>
        </w:tc>
        <w:tc>
          <w:tcPr>
            <w:tcW w:w="860"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4</w:t>
            </w:r>
          </w:p>
        </w:tc>
        <w:tc>
          <w:tcPr>
            <w:tcW w:w="1144"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5</w:t>
            </w:r>
          </w:p>
        </w:tc>
        <w:tc>
          <w:tcPr>
            <w:tcW w:w="1144"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6</w:t>
            </w:r>
          </w:p>
        </w:tc>
        <w:tc>
          <w:tcPr>
            <w:tcW w:w="1144"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7</w:t>
            </w:r>
          </w:p>
        </w:tc>
        <w:tc>
          <w:tcPr>
            <w:tcW w:w="861"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8</w:t>
            </w:r>
          </w:p>
        </w:tc>
        <w:tc>
          <w:tcPr>
            <w:tcW w:w="1002"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9</w:t>
            </w:r>
          </w:p>
        </w:tc>
        <w:tc>
          <w:tcPr>
            <w:tcW w:w="1144"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10</w:t>
            </w:r>
          </w:p>
        </w:tc>
        <w:tc>
          <w:tcPr>
            <w:tcW w:w="860"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11</w:t>
            </w:r>
          </w:p>
        </w:tc>
        <w:tc>
          <w:tcPr>
            <w:tcW w:w="1063" w:type="dxa"/>
            <w:tcBorders>
              <w:top w:val="nil"/>
              <w:left w:val="nil"/>
              <w:bottom w:val="single" w:sz="8" w:space="0" w:color="auto"/>
              <w:right w:val="single" w:sz="4" w:space="0" w:color="auto"/>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12</w:t>
            </w:r>
          </w:p>
        </w:tc>
      </w:tr>
      <w:tr w:rsidR="00B16619" w:rsidRPr="000C0519" w:rsidTr="00E564A3">
        <w:trPr>
          <w:trHeight w:hRule="exact" w:val="340"/>
        </w:trPr>
        <w:tc>
          <w:tcPr>
            <w:tcW w:w="42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B16619" w:rsidRPr="00A90EB8" w:rsidRDefault="00B16619" w:rsidP="00E564A3">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Nazivni promjer cijevi priključka, mm</w:t>
            </w:r>
          </w:p>
        </w:tc>
        <w:tc>
          <w:tcPr>
            <w:tcW w:w="945" w:type="dxa"/>
            <w:tcBorders>
              <w:top w:val="single" w:sz="8" w:space="0" w:color="auto"/>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DN32</w:t>
            </w:r>
          </w:p>
        </w:tc>
        <w:tc>
          <w:tcPr>
            <w:tcW w:w="1002" w:type="dxa"/>
            <w:tcBorders>
              <w:top w:val="single" w:sz="8" w:space="0" w:color="auto"/>
              <w:left w:val="single" w:sz="8" w:space="0" w:color="auto"/>
              <w:bottom w:val="single" w:sz="4" w:space="0" w:color="auto"/>
              <w:right w:val="single" w:sz="4" w:space="0" w:color="auto"/>
            </w:tcBorders>
            <w:shd w:val="clear" w:color="auto" w:fill="auto"/>
            <w:noWrap/>
            <w:hideMark/>
          </w:tcPr>
          <w:p w:rsidR="00B16619" w:rsidRPr="001A629B" w:rsidRDefault="00B16619" w:rsidP="00E564A3">
            <w:pPr>
              <w:jc w:val="center"/>
            </w:pPr>
            <w:r w:rsidRPr="001A629B">
              <w:t>12</w:t>
            </w:r>
          </w:p>
        </w:tc>
        <w:tc>
          <w:tcPr>
            <w:tcW w:w="1286" w:type="dxa"/>
            <w:tcBorders>
              <w:top w:val="single" w:sz="8" w:space="0" w:color="auto"/>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25</w:t>
            </w:r>
          </w:p>
        </w:tc>
        <w:tc>
          <w:tcPr>
            <w:tcW w:w="1144" w:type="dxa"/>
            <w:tcBorders>
              <w:top w:val="single" w:sz="8" w:space="0" w:color="auto"/>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37</w:t>
            </w:r>
          </w:p>
        </w:tc>
        <w:tc>
          <w:tcPr>
            <w:tcW w:w="860" w:type="dxa"/>
            <w:tcBorders>
              <w:top w:val="single" w:sz="8" w:space="0" w:color="auto"/>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49</w:t>
            </w:r>
          </w:p>
        </w:tc>
        <w:tc>
          <w:tcPr>
            <w:tcW w:w="1144" w:type="dxa"/>
            <w:tcBorders>
              <w:top w:val="single" w:sz="8" w:space="0" w:color="auto"/>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62</w:t>
            </w:r>
          </w:p>
        </w:tc>
        <w:tc>
          <w:tcPr>
            <w:tcW w:w="1144" w:type="dxa"/>
            <w:tcBorders>
              <w:top w:val="single" w:sz="8" w:space="0" w:color="auto"/>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74</w:t>
            </w:r>
          </w:p>
        </w:tc>
        <w:tc>
          <w:tcPr>
            <w:tcW w:w="1144" w:type="dxa"/>
            <w:tcBorders>
              <w:top w:val="single" w:sz="8" w:space="0" w:color="auto"/>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86</w:t>
            </w:r>
          </w:p>
        </w:tc>
        <w:tc>
          <w:tcPr>
            <w:tcW w:w="861" w:type="dxa"/>
            <w:tcBorders>
              <w:top w:val="single" w:sz="8" w:space="0" w:color="auto"/>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98</w:t>
            </w:r>
          </w:p>
        </w:tc>
        <w:tc>
          <w:tcPr>
            <w:tcW w:w="1002" w:type="dxa"/>
            <w:tcBorders>
              <w:top w:val="single" w:sz="8" w:space="0" w:color="auto"/>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111</w:t>
            </w:r>
          </w:p>
        </w:tc>
        <w:tc>
          <w:tcPr>
            <w:tcW w:w="1144" w:type="dxa"/>
            <w:tcBorders>
              <w:top w:val="single" w:sz="8" w:space="0" w:color="auto"/>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123</w:t>
            </w:r>
          </w:p>
        </w:tc>
        <w:tc>
          <w:tcPr>
            <w:tcW w:w="860" w:type="dxa"/>
            <w:tcBorders>
              <w:top w:val="single" w:sz="8" w:space="0" w:color="auto"/>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135</w:t>
            </w:r>
          </w:p>
        </w:tc>
        <w:tc>
          <w:tcPr>
            <w:tcW w:w="1063" w:type="dxa"/>
            <w:tcBorders>
              <w:top w:val="single" w:sz="8" w:space="0" w:color="auto"/>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148</w:t>
            </w:r>
          </w:p>
        </w:tc>
      </w:tr>
      <w:tr w:rsidR="00B16619" w:rsidRPr="000C0519" w:rsidTr="00E564A3">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DN40</w:t>
            </w:r>
          </w:p>
        </w:tc>
        <w:tc>
          <w:tcPr>
            <w:tcW w:w="1002" w:type="dxa"/>
            <w:tcBorders>
              <w:top w:val="nil"/>
              <w:left w:val="single" w:sz="8" w:space="0" w:color="auto"/>
              <w:bottom w:val="single" w:sz="4" w:space="0" w:color="auto"/>
              <w:right w:val="single" w:sz="4" w:space="0" w:color="auto"/>
            </w:tcBorders>
            <w:shd w:val="clear" w:color="auto" w:fill="auto"/>
            <w:noWrap/>
            <w:hideMark/>
          </w:tcPr>
          <w:p w:rsidR="00B16619" w:rsidRPr="001A629B" w:rsidRDefault="00B16619" w:rsidP="00E564A3">
            <w:pPr>
              <w:jc w:val="center"/>
            </w:pPr>
            <w:r w:rsidRPr="001A629B">
              <w:t>14</w:t>
            </w:r>
          </w:p>
        </w:tc>
        <w:tc>
          <w:tcPr>
            <w:tcW w:w="1286"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28</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43</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57</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71</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85</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99</w:t>
            </w:r>
          </w:p>
        </w:tc>
        <w:tc>
          <w:tcPr>
            <w:tcW w:w="861"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114</w:t>
            </w:r>
          </w:p>
        </w:tc>
        <w:tc>
          <w:tcPr>
            <w:tcW w:w="1002"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128</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142</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156</w:t>
            </w:r>
          </w:p>
        </w:tc>
        <w:tc>
          <w:tcPr>
            <w:tcW w:w="1063"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170</w:t>
            </w:r>
          </w:p>
        </w:tc>
      </w:tr>
      <w:tr w:rsidR="00B16619" w:rsidRPr="000C0519" w:rsidTr="00E564A3">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DN50</w:t>
            </w:r>
          </w:p>
        </w:tc>
        <w:tc>
          <w:tcPr>
            <w:tcW w:w="1002" w:type="dxa"/>
            <w:tcBorders>
              <w:top w:val="nil"/>
              <w:left w:val="single" w:sz="8" w:space="0" w:color="auto"/>
              <w:bottom w:val="single" w:sz="4" w:space="0" w:color="auto"/>
              <w:right w:val="single" w:sz="4" w:space="0" w:color="auto"/>
            </w:tcBorders>
            <w:shd w:val="clear" w:color="auto" w:fill="auto"/>
            <w:noWrap/>
            <w:hideMark/>
          </w:tcPr>
          <w:p w:rsidR="00B16619" w:rsidRPr="001A629B" w:rsidRDefault="00B16619" w:rsidP="00E564A3">
            <w:pPr>
              <w:jc w:val="center"/>
            </w:pPr>
            <w:r w:rsidRPr="001A629B">
              <w:t>18</w:t>
            </w:r>
          </w:p>
        </w:tc>
        <w:tc>
          <w:tcPr>
            <w:tcW w:w="1286"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35</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53</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71</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89</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106</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124</w:t>
            </w:r>
          </w:p>
        </w:tc>
        <w:tc>
          <w:tcPr>
            <w:tcW w:w="861"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142</w:t>
            </w:r>
          </w:p>
        </w:tc>
        <w:tc>
          <w:tcPr>
            <w:tcW w:w="1002"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160</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177</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195</w:t>
            </w:r>
          </w:p>
        </w:tc>
        <w:tc>
          <w:tcPr>
            <w:tcW w:w="1063"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213</w:t>
            </w:r>
          </w:p>
        </w:tc>
      </w:tr>
      <w:tr w:rsidR="00B16619" w:rsidRPr="000C0519" w:rsidTr="00E564A3">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DN65</w:t>
            </w:r>
          </w:p>
        </w:tc>
        <w:tc>
          <w:tcPr>
            <w:tcW w:w="1002" w:type="dxa"/>
            <w:tcBorders>
              <w:top w:val="nil"/>
              <w:left w:val="single" w:sz="8" w:space="0" w:color="auto"/>
              <w:bottom w:val="single" w:sz="4" w:space="0" w:color="auto"/>
              <w:right w:val="single" w:sz="4" w:space="0" w:color="auto"/>
            </w:tcBorders>
            <w:shd w:val="clear" w:color="auto" w:fill="auto"/>
            <w:noWrap/>
            <w:hideMark/>
          </w:tcPr>
          <w:p w:rsidR="00B16619" w:rsidRPr="001A629B" w:rsidRDefault="00B16619" w:rsidP="00E564A3">
            <w:pPr>
              <w:jc w:val="center"/>
            </w:pPr>
            <w:r w:rsidRPr="001A629B">
              <w:t>22</w:t>
            </w:r>
          </w:p>
        </w:tc>
        <w:tc>
          <w:tcPr>
            <w:tcW w:w="1286"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44</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66</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88</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110</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132</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154</w:t>
            </w:r>
          </w:p>
        </w:tc>
        <w:tc>
          <w:tcPr>
            <w:tcW w:w="861"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176</w:t>
            </w:r>
          </w:p>
        </w:tc>
        <w:tc>
          <w:tcPr>
            <w:tcW w:w="1002"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198</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220</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242</w:t>
            </w:r>
          </w:p>
        </w:tc>
        <w:tc>
          <w:tcPr>
            <w:tcW w:w="1063"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264</w:t>
            </w:r>
          </w:p>
        </w:tc>
      </w:tr>
      <w:tr w:rsidR="00B16619" w:rsidRPr="000C0519" w:rsidTr="00E564A3">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DN80</w:t>
            </w:r>
          </w:p>
        </w:tc>
        <w:tc>
          <w:tcPr>
            <w:tcW w:w="1002" w:type="dxa"/>
            <w:tcBorders>
              <w:top w:val="nil"/>
              <w:left w:val="single" w:sz="8" w:space="0" w:color="auto"/>
              <w:bottom w:val="single" w:sz="4" w:space="0" w:color="auto"/>
              <w:right w:val="single" w:sz="4" w:space="0" w:color="auto"/>
            </w:tcBorders>
            <w:shd w:val="clear" w:color="auto" w:fill="auto"/>
            <w:noWrap/>
            <w:hideMark/>
          </w:tcPr>
          <w:p w:rsidR="00B16619" w:rsidRPr="001A629B" w:rsidRDefault="00B16619" w:rsidP="00E564A3">
            <w:pPr>
              <w:jc w:val="center"/>
            </w:pPr>
            <w:r w:rsidRPr="001A629B">
              <w:t>28</w:t>
            </w:r>
          </w:p>
        </w:tc>
        <w:tc>
          <w:tcPr>
            <w:tcW w:w="1286"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57</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85</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114</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142</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170</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199</w:t>
            </w:r>
          </w:p>
        </w:tc>
        <w:tc>
          <w:tcPr>
            <w:tcW w:w="861"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227</w:t>
            </w:r>
          </w:p>
        </w:tc>
        <w:tc>
          <w:tcPr>
            <w:tcW w:w="1002"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256</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284</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313</w:t>
            </w:r>
          </w:p>
        </w:tc>
        <w:tc>
          <w:tcPr>
            <w:tcW w:w="1063"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341</w:t>
            </w:r>
          </w:p>
        </w:tc>
      </w:tr>
      <w:tr w:rsidR="00B16619" w:rsidRPr="000C0519" w:rsidTr="00E564A3">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DN100</w:t>
            </w:r>
          </w:p>
        </w:tc>
        <w:tc>
          <w:tcPr>
            <w:tcW w:w="1002" w:type="dxa"/>
            <w:tcBorders>
              <w:top w:val="nil"/>
              <w:left w:val="single" w:sz="8" w:space="0" w:color="auto"/>
              <w:bottom w:val="single" w:sz="4" w:space="0" w:color="auto"/>
              <w:right w:val="single" w:sz="4" w:space="0" w:color="auto"/>
            </w:tcBorders>
            <w:shd w:val="clear" w:color="auto" w:fill="auto"/>
            <w:noWrap/>
            <w:hideMark/>
          </w:tcPr>
          <w:p w:rsidR="00B16619" w:rsidRPr="001A629B" w:rsidRDefault="00B16619" w:rsidP="00E564A3">
            <w:pPr>
              <w:jc w:val="center"/>
            </w:pPr>
            <w:r w:rsidRPr="001A629B">
              <w:t>37</w:t>
            </w:r>
          </w:p>
        </w:tc>
        <w:tc>
          <w:tcPr>
            <w:tcW w:w="1286"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75</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112</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149</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187</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224</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261</w:t>
            </w:r>
          </w:p>
        </w:tc>
        <w:tc>
          <w:tcPr>
            <w:tcW w:w="861"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299</w:t>
            </w:r>
          </w:p>
        </w:tc>
        <w:tc>
          <w:tcPr>
            <w:tcW w:w="1002"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336</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373</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411</w:t>
            </w:r>
          </w:p>
        </w:tc>
        <w:tc>
          <w:tcPr>
            <w:tcW w:w="1063"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448</w:t>
            </w:r>
          </w:p>
        </w:tc>
      </w:tr>
      <w:tr w:rsidR="00B16619" w:rsidRPr="000C0519" w:rsidTr="00E564A3">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DN125</w:t>
            </w:r>
          </w:p>
        </w:tc>
        <w:tc>
          <w:tcPr>
            <w:tcW w:w="1002" w:type="dxa"/>
            <w:tcBorders>
              <w:top w:val="nil"/>
              <w:left w:val="single" w:sz="8" w:space="0" w:color="auto"/>
              <w:bottom w:val="single" w:sz="4" w:space="0" w:color="auto"/>
              <w:right w:val="single" w:sz="4" w:space="0" w:color="auto"/>
            </w:tcBorders>
            <w:shd w:val="clear" w:color="auto" w:fill="auto"/>
            <w:noWrap/>
            <w:hideMark/>
          </w:tcPr>
          <w:p w:rsidR="00B16619" w:rsidRPr="001A629B" w:rsidRDefault="00B16619" w:rsidP="00E564A3">
            <w:pPr>
              <w:jc w:val="center"/>
            </w:pPr>
            <w:r w:rsidRPr="001A629B">
              <w:t>46</w:t>
            </w:r>
          </w:p>
        </w:tc>
        <w:tc>
          <w:tcPr>
            <w:tcW w:w="1286"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93</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139</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185</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231</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278</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324</w:t>
            </w:r>
          </w:p>
        </w:tc>
        <w:tc>
          <w:tcPr>
            <w:tcW w:w="861"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370</w:t>
            </w:r>
          </w:p>
        </w:tc>
        <w:tc>
          <w:tcPr>
            <w:tcW w:w="1002"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417</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463</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509</w:t>
            </w:r>
          </w:p>
        </w:tc>
        <w:tc>
          <w:tcPr>
            <w:tcW w:w="1063"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555</w:t>
            </w:r>
          </w:p>
        </w:tc>
      </w:tr>
      <w:tr w:rsidR="00B16619" w:rsidRPr="000C0519" w:rsidTr="00E564A3">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DN150</w:t>
            </w:r>
          </w:p>
        </w:tc>
        <w:tc>
          <w:tcPr>
            <w:tcW w:w="1002" w:type="dxa"/>
            <w:tcBorders>
              <w:top w:val="nil"/>
              <w:left w:val="single" w:sz="8" w:space="0" w:color="auto"/>
              <w:bottom w:val="single" w:sz="4" w:space="0" w:color="auto"/>
              <w:right w:val="single" w:sz="4" w:space="0" w:color="auto"/>
            </w:tcBorders>
            <w:shd w:val="clear" w:color="auto" w:fill="auto"/>
            <w:noWrap/>
            <w:hideMark/>
          </w:tcPr>
          <w:p w:rsidR="00B16619" w:rsidRPr="001A629B" w:rsidRDefault="00B16619" w:rsidP="00E564A3">
            <w:pPr>
              <w:jc w:val="center"/>
            </w:pPr>
            <w:r w:rsidRPr="001A629B">
              <w:t>55</w:t>
            </w:r>
          </w:p>
        </w:tc>
        <w:tc>
          <w:tcPr>
            <w:tcW w:w="1286"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110</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165</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220</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276</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331</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386</w:t>
            </w:r>
          </w:p>
        </w:tc>
        <w:tc>
          <w:tcPr>
            <w:tcW w:w="861"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441</w:t>
            </w:r>
          </w:p>
        </w:tc>
        <w:tc>
          <w:tcPr>
            <w:tcW w:w="1002"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496</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551</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606</w:t>
            </w:r>
          </w:p>
        </w:tc>
        <w:tc>
          <w:tcPr>
            <w:tcW w:w="1063"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661</w:t>
            </w:r>
          </w:p>
        </w:tc>
      </w:tr>
      <w:tr w:rsidR="00B16619" w:rsidRPr="000C0519" w:rsidTr="00E564A3">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DN200</w:t>
            </w:r>
          </w:p>
        </w:tc>
        <w:tc>
          <w:tcPr>
            <w:tcW w:w="1002" w:type="dxa"/>
            <w:tcBorders>
              <w:top w:val="nil"/>
              <w:left w:val="single" w:sz="8" w:space="0" w:color="auto"/>
              <w:bottom w:val="single" w:sz="4" w:space="0" w:color="auto"/>
              <w:right w:val="single" w:sz="4" w:space="0" w:color="auto"/>
            </w:tcBorders>
            <w:shd w:val="clear" w:color="auto" w:fill="auto"/>
            <w:noWrap/>
            <w:hideMark/>
          </w:tcPr>
          <w:p w:rsidR="00B16619" w:rsidRPr="001A629B" w:rsidRDefault="00B16619" w:rsidP="00E564A3">
            <w:pPr>
              <w:jc w:val="center"/>
            </w:pPr>
            <w:r w:rsidRPr="001A629B">
              <w:t>73</w:t>
            </w:r>
          </w:p>
        </w:tc>
        <w:tc>
          <w:tcPr>
            <w:tcW w:w="1286"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145</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218</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291</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364</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436</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509</w:t>
            </w:r>
          </w:p>
        </w:tc>
        <w:tc>
          <w:tcPr>
            <w:tcW w:w="861"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582</w:t>
            </w:r>
          </w:p>
        </w:tc>
        <w:tc>
          <w:tcPr>
            <w:tcW w:w="1002"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655</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727</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800</w:t>
            </w:r>
          </w:p>
        </w:tc>
        <w:tc>
          <w:tcPr>
            <w:tcW w:w="1063"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873</w:t>
            </w:r>
          </w:p>
        </w:tc>
      </w:tr>
      <w:tr w:rsidR="00B16619" w:rsidRPr="000C0519" w:rsidTr="00E564A3">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auto" w:fill="auto"/>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DN250</w:t>
            </w:r>
          </w:p>
        </w:tc>
        <w:tc>
          <w:tcPr>
            <w:tcW w:w="1002" w:type="dxa"/>
            <w:tcBorders>
              <w:top w:val="nil"/>
              <w:left w:val="single" w:sz="8" w:space="0" w:color="auto"/>
              <w:bottom w:val="single" w:sz="4" w:space="0" w:color="auto"/>
              <w:right w:val="single" w:sz="4" w:space="0" w:color="auto"/>
            </w:tcBorders>
            <w:shd w:val="clear" w:color="auto" w:fill="auto"/>
            <w:noWrap/>
            <w:hideMark/>
          </w:tcPr>
          <w:p w:rsidR="00B16619" w:rsidRPr="001A629B" w:rsidRDefault="00B16619" w:rsidP="00E564A3">
            <w:pPr>
              <w:jc w:val="center"/>
            </w:pPr>
            <w:r w:rsidRPr="001A629B">
              <w:t>90</w:t>
            </w:r>
          </w:p>
        </w:tc>
        <w:tc>
          <w:tcPr>
            <w:tcW w:w="1286"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181</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271</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361</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452</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542</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633</w:t>
            </w:r>
          </w:p>
        </w:tc>
        <w:tc>
          <w:tcPr>
            <w:tcW w:w="861"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723</w:t>
            </w:r>
          </w:p>
        </w:tc>
        <w:tc>
          <w:tcPr>
            <w:tcW w:w="1002"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813</w:t>
            </w:r>
          </w:p>
        </w:tc>
        <w:tc>
          <w:tcPr>
            <w:tcW w:w="1144"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904</w:t>
            </w:r>
          </w:p>
        </w:tc>
        <w:tc>
          <w:tcPr>
            <w:tcW w:w="860"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994</w:t>
            </w:r>
          </w:p>
        </w:tc>
        <w:tc>
          <w:tcPr>
            <w:tcW w:w="1063" w:type="dxa"/>
            <w:tcBorders>
              <w:top w:val="nil"/>
              <w:left w:val="nil"/>
              <w:bottom w:val="single" w:sz="4" w:space="0" w:color="auto"/>
              <w:right w:val="single" w:sz="4" w:space="0" w:color="auto"/>
            </w:tcBorders>
            <w:shd w:val="clear" w:color="auto" w:fill="auto"/>
            <w:noWrap/>
            <w:hideMark/>
          </w:tcPr>
          <w:p w:rsidR="00B16619" w:rsidRPr="001A629B" w:rsidRDefault="00B16619" w:rsidP="00E564A3">
            <w:pPr>
              <w:jc w:val="center"/>
            </w:pPr>
            <w:r w:rsidRPr="001A629B">
              <w:t>1084</w:t>
            </w:r>
          </w:p>
        </w:tc>
      </w:tr>
      <w:tr w:rsidR="00B16619" w:rsidRPr="000C0519" w:rsidTr="00E564A3">
        <w:trPr>
          <w:trHeight w:hRule="exact" w:val="340"/>
        </w:trPr>
        <w:tc>
          <w:tcPr>
            <w:tcW w:w="425" w:type="dxa"/>
            <w:vMerge/>
            <w:tcBorders>
              <w:top w:val="single" w:sz="8" w:space="0" w:color="auto"/>
              <w:left w:val="single" w:sz="8" w:space="0" w:color="auto"/>
              <w:bottom w:val="single" w:sz="8" w:space="0" w:color="auto"/>
              <w:right w:val="single" w:sz="8" w:space="0" w:color="auto"/>
            </w:tcBorders>
            <w:vAlign w:val="center"/>
            <w:hideMark/>
          </w:tcPr>
          <w:p w:rsidR="00B16619" w:rsidRPr="00A90EB8" w:rsidRDefault="00B16619" w:rsidP="00E564A3">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8" w:space="0" w:color="auto"/>
              <w:right w:val="nil"/>
            </w:tcBorders>
            <w:shd w:val="clear" w:color="DDEBF7" w:fill="DDEBF7"/>
            <w:noWrap/>
            <w:vAlign w:val="center"/>
            <w:hideMark/>
          </w:tcPr>
          <w:p w:rsidR="00B16619" w:rsidRPr="00A90EB8" w:rsidRDefault="00B16619" w:rsidP="00E564A3">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DN300</w:t>
            </w:r>
          </w:p>
        </w:tc>
        <w:tc>
          <w:tcPr>
            <w:tcW w:w="1002" w:type="dxa"/>
            <w:tcBorders>
              <w:top w:val="nil"/>
              <w:left w:val="single" w:sz="8" w:space="0" w:color="auto"/>
              <w:bottom w:val="single" w:sz="8" w:space="0" w:color="auto"/>
              <w:right w:val="single" w:sz="4" w:space="0" w:color="auto"/>
            </w:tcBorders>
            <w:shd w:val="clear" w:color="auto" w:fill="auto"/>
            <w:noWrap/>
            <w:hideMark/>
          </w:tcPr>
          <w:p w:rsidR="00B16619" w:rsidRPr="001A629B" w:rsidRDefault="00B16619" w:rsidP="00E564A3">
            <w:pPr>
              <w:jc w:val="center"/>
            </w:pPr>
            <w:r w:rsidRPr="001A629B">
              <w:t>120</w:t>
            </w:r>
          </w:p>
        </w:tc>
        <w:tc>
          <w:tcPr>
            <w:tcW w:w="1286" w:type="dxa"/>
            <w:tcBorders>
              <w:top w:val="nil"/>
              <w:left w:val="nil"/>
              <w:bottom w:val="single" w:sz="8" w:space="0" w:color="auto"/>
              <w:right w:val="single" w:sz="4" w:space="0" w:color="auto"/>
            </w:tcBorders>
            <w:shd w:val="clear" w:color="auto" w:fill="auto"/>
            <w:noWrap/>
            <w:hideMark/>
          </w:tcPr>
          <w:p w:rsidR="00B16619" w:rsidRPr="001A629B" w:rsidRDefault="00B16619" w:rsidP="00E564A3">
            <w:pPr>
              <w:jc w:val="center"/>
            </w:pPr>
            <w:r w:rsidRPr="001A629B">
              <w:t>241</w:t>
            </w:r>
          </w:p>
        </w:tc>
        <w:tc>
          <w:tcPr>
            <w:tcW w:w="1144" w:type="dxa"/>
            <w:tcBorders>
              <w:top w:val="nil"/>
              <w:left w:val="nil"/>
              <w:bottom w:val="single" w:sz="8" w:space="0" w:color="auto"/>
              <w:right w:val="single" w:sz="4" w:space="0" w:color="auto"/>
            </w:tcBorders>
            <w:shd w:val="clear" w:color="auto" w:fill="auto"/>
            <w:noWrap/>
            <w:hideMark/>
          </w:tcPr>
          <w:p w:rsidR="00B16619" w:rsidRPr="001A629B" w:rsidRDefault="00B16619" w:rsidP="00E564A3">
            <w:pPr>
              <w:jc w:val="center"/>
            </w:pPr>
            <w:r w:rsidRPr="001A629B">
              <w:t>361</w:t>
            </w:r>
          </w:p>
        </w:tc>
        <w:tc>
          <w:tcPr>
            <w:tcW w:w="860" w:type="dxa"/>
            <w:tcBorders>
              <w:top w:val="nil"/>
              <w:left w:val="nil"/>
              <w:bottom w:val="single" w:sz="8" w:space="0" w:color="auto"/>
              <w:right w:val="single" w:sz="4" w:space="0" w:color="auto"/>
            </w:tcBorders>
            <w:shd w:val="clear" w:color="auto" w:fill="auto"/>
            <w:noWrap/>
            <w:hideMark/>
          </w:tcPr>
          <w:p w:rsidR="00B16619" w:rsidRPr="001A629B" w:rsidRDefault="00B16619" w:rsidP="00E564A3">
            <w:pPr>
              <w:jc w:val="center"/>
            </w:pPr>
            <w:r w:rsidRPr="001A629B">
              <w:t>482</w:t>
            </w:r>
          </w:p>
        </w:tc>
        <w:tc>
          <w:tcPr>
            <w:tcW w:w="1144" w:type="dxa"/>
            <w:tcBorders>
              <w:top w:val="nil"/>
              <w:left w:val="nil"/>
              <w:bottom w:val="single" w:sz="8" w:space="0" w:color="auto"/>
              <w:right w:val="single" w:sz="4" w:space="0" w:color="auto"/>
            </w:tcBorders>
            <w:shd w:val="clear" w:color="auto" w:fill="auto"/>
            <w:noWrap/>
            <w:hideMark/>
          </w:tcPr>
          <w:p w:rsidR="00B16619" w:rsidRPr="001A629B" w:rsidRDefault="00B16619" w:rsidP="00E564A3">
            <w:pPr>
              <w:jc w:val="center"/>
            </w:pPr>
            <w:r w:rsidRPr="001A629B">
              <w:t>602</w:t>
            </w:r>
          </w:p>
        </w:tc>
        <w:tc>
          <w:tcPr>
            <w:tcW w:w="1144" w:type="dxa"/>
            <w:tcBorders>
              <w:top w:val="nil"/>
              <w:left w:val="nil"/>
              <w:bottom w:val="single" w:sz="8" w:space="0" w:color="auto"/>
              <w:right w:val="single" w:sz="4" w:space="0" w:color="auto"/>
            </w:tcBorders>
            <w:shd w:val="clear" w:color="auto" w:fill="auto"/>
            <w:noWrap/>
            <w:hideMark/>
          </w:tcPr>
          <w:p w:rsidR="00B16619" w:rsidRPr="001A629B" w:rsidRDefault="00B16619" w:rsidP="00E564A3">
            <w:pPr>
              <w:jc w:val="center"/>
            </w:pPr>
            <w:r w:rsidRPr="001A629B">
              <w:t>722</w:t>
            </w:r>
          </w:p>
        </w:tc>
        <w:tc>
          <w:tcPr>
            <w:tcW w:w="1144" w:type="dxa"/>
            <w:tcBorders>
              <w:top w:val="nil"/>
              <w:left w:val="nil"/>
              <w:bottom w:val="single" w:sz="8" w:space="0" w:color="auto"/>
              <w:right w:val="single" w:sz="4" w:space="0" w:color="auto"/>
            </w:tcBorders>
            <w:shd w:val="clear" w:color="auto" w:fill="auto"/>
            <w:noWrap/>
            <w:hideMark/>
          </w:tcPr>
          <w:p w:rsidR="00B16619" w:rsidRPr="001A629B" w:rsidRDefault="00B16619" w:rsidP="00E564A3">
            <w:pPr>
              <w:jc w:val="center"/>
            </w:pPr>
            <w:r w:rsidRPr="001A629B">
              <w:t>843</w:t>
            </w:r>
          </w:p>
        </w:tc>
        <w:tc>
          <w:tcPr>
            <w:tcW w:w="861" w:type="dxa"/>
            <w:tcBorders>
              <w:top w:val="nil"/>
              <w:left w:val="nil"/>
              <w:bottom w:val="single" w:sz="8" w:space="0" w:color="auto"/>
              <w:right w:val="single" w:sz="4" w:space="0" w:color="auto"/>
            </w:tcBorders>
            <w:shd w:val="clear" w:color="auto" w:fill="auto"/>
            <w:noWrap/>
            <w:hideMark/>
          </w:tcPr>
          <w:p w:rsidR="00B16619" w:rsidRPr="001A629B" w:rsidRDefault="00B16619" w:rsidP="00E564A3">
            <w:pPr>
              <w:jc w:val="center"/>
            </w:pPr>
            <w:r w:rsidRPr="001A629B">
              <w:t>963</w:t>
            </w:r>
          </w:p>
        </w:tc>
        <w:tc>
          <w:tcPr>
            <w:tcW w:w="1002" w:type="dxa"/>
            <w:tcBorders>
              <w:top w:val="nil"/>
              <w:left w:val="nil"/>
              <w:bottom w:val="single" w:sz="8" w:space="0" w:color="auto"/>
              <w:right w:val="single" w:sz="4" w:space="0" w:color="auto"/>
            </w:tcBorders>
            <w:shd w:val="clear" w:color="auto" w:fill="auto"/>
            <w:noWrap/>
            <w:hideMark/>
          </w:tcPr>
          <w:p w:rsidR="00B16619" w:rsidRPr="001A629B" w:rsidRDefault="00B16619" w:rsidP="00E564A3">
            <w:pPr>
              <w:jc w:val="center"/>
            </w:pPr>
            <w:r w:rsidRPr="001A629B">
              <w:t>1084</w:t>
            </w:r>
          </w:p>
        </w:tc>
        <w:tc>
          <w:tcPr>
            <w:tcW w:w="1144" w:type="dxa"/>
            <w:tcBorders>
              <w:top w:val="nil"/>
              <w:left w:val="nil"/>
              <w:bottom w:val="single" w:sz="8" w:space="0" w:color="auto"/>
              <w:right w:val="single" w:sz="4" w:space="0" w:color="auto"/>
            </w:tcBorders>
            <w:shd w:val="clear" w:color="auto" w:fill="auto"/>
            <w:noWrap/>
            <w:hideMark/>
          </w:tcPr>
          <w:p w:rsidR="00B16619" w:rsidRPr="001A629B" w:rsidRDefault="00B16619" w:rsidP="00E564A3">
            <w:pPr>
              <w:jc w:val="center"/>
            </w:pPr>
            <w:r w:rsidRPr="001A629B">
              <w:t>1204</w:t>
            </w:r>
          </w:p>
        </w:tc>
        <w:tc>
          <w:tcPr>
            <w:tcW w:w="860" w:type="dxa"/>
            <w:tcBorders>
              <w:top w:val="nil"/>
              <w:left w:val="nil"/>
              <w:bottom w:val="single" w:sz="8" w:space="0" w:color="auto"/>
              <w:right w:val="single" w:sz="4" w:space="0" w:color="auto"/>
            </w:tcBorders>
            <w:shd w:val="clear" w:color="auto" w:fill="auto"/>
            <w:noWrap/>
            <w:hideMark/>
          </w:tcPr>
          <w:p w:rsidR="00B16619" w:rsidRPr="001A629B" w:rsidRDefault="00B16619" w:rsidP="00E564A3">
            <w:pPr>
              <w:jc w:val="center"/>
            </w:pPr>
            <w:r w:rsidRPr="001A629B">
              <w:t>1324</w:t>
            </w:r>
          </w:p>
        </w:tc>
        <w:tc>
          <w:tcPr>
            <w:tcW w:w="1063" w:type="dxa"/>
            <w:tcBorders>
              <w:top w:val="nil"/>
              <w:left w:val="nil"/>
              <w:bottom w:val="single" w:sz="8" w:space="0" w:color="auto"/>
              <w:right w:val="single" w:sz="4" w:space="0" w:color="auto"/>
            </w:tcBorders>
            <w:shd w:val="clear" w:color="auto" w:fill="auto"/>
            <w:noWrap/>
            <w:hideMark/>
          </w:tcPr>
          <w:p w:rsidR="00B16619" w:rsidRDefault="00B16619" w:rsidP="00E564A3">
            <w:pPr>
              <w:jc w:val="center"/>
            </w:pPr>
            <w:r w:rsidRPr="001A629B">
              <w:t>1445</w:t>
            </w:r>
          </w:p>
        </w:tc>
      </w:tr>
    </w:tbl>
    <w:p w:rsidR="005C6B4F" w:rsidRPr="000C0519" w:rsidRDefault="005C6B4F" w:rsidP="005C6B4F">
      <w:pPr>
        <w:spacing w:after="0" w:line="240" w:lineRule="auto"/>
        <w:jc w:val="both"/>
        <w:textAlignment w:val="baseline"/>
        <w:rPr>
          <w:rFonts w:ascii="Times New Roman" w:hAnsi="Times New Roman" w:cs="Times New Roman"/>
          <w:b/>
          <w:i/>
          <w:color w:val="231F20"/>
        </w:rPr>
      </w:pPr>
    </w:p>
    <w:p w:rsidR="005C6B4F" w:rsidRDefault="005C6B4F" w:rsidP="005C6B4F">
      <w:pPr>
        <w:spacing w:after="440"/>
        <w:jc w:val="both"/>
        <w:textAlignment w:val="baseline"/>
        <w:rPr>
          <w:b/>
          <w:sz w:val="20"/>
        </w:rPr>
      </w:pPr>
      <w:r>
        <w:rPr>
          <w:b/>
          <w:sz w:val="20"/>
        </w:rPr>
        <w:br w:type="page"/>
      </w:r>
    </w:p>
    <w:p w:rsidR="005C6B4F" w:rsidRPr="00C038A4" w:rsidRDefault="005C6B4F" w:rsidP="005C6B4F">
      <w:pPr>
        <w:spacing w:after="440"/>
        <w:jc w:val="both"/>
        <w:textAlignment w:val="baseline"/>
        <w:rPr>
          <w:rFonts w:ascii="Arial" w:hAnsi="Arial" w:cs="Arial"/>
        </w:rPr>
      </w:pPr>
      <w:r w:rsidRPr="00C038A4">
        <w:rPr>
          <w:rFonts w:ascii="Arial" w:hAnsi="Arial" w:cs="Arial"/>
          <w:b/>
        </w:rPr>
        <w:lastRenderedPageBreak/>
        <w:t xml:space="preserve">TABLICA 10. </w:t>
      </w:r>
    </w:p>
    <w:p w:rsidR="005C6B4F" w:rsidRPr="00C038A4" w:rsidRDefault="005C6B4F" w:rsidP="005C6B4F">
      <w:pPr>
        <w:spacing w:after="120" w:line="240" w:lineRule="auto"/>
        <w:jc w:val="both"/>
        <w:textAlignment w:val="baseline"/>
        <w:rPr>
          <w:rFonts w:ascii="Arial" w:hAnsi="Arial" w:cs="Arial"/>
        </w:rPr>
      </w:pPr>
      <w:r w:rsidRPr="00C038A4">
        <w:rPr>
          <w:rFonts w:ascii="Arial" w:hAnsi="Arial" w:cs="Arial"/>
        </w:rPr>
        <w:t>Volumen vode koja je istekla zbog puknuća cjevovoda u trajanju od 1 do 12 sati, m</w:t>
      </w:r>
      <w:r w:rsidRPr="00C038A4">
        <w:rPr>
          <w:rFonts w:ascii="Arial" w:hAnsi="Arial" w:cs="Arial"/>
          <w:vertAlign w:val="superscript"/>
        </w:rPr>
        <w:t>3</w:t>
      </w:r>
    </w:p>
    <w:tbl>
      <w:tblPr>
        <w:tblW w:w="13865" w:type="dxa"/>
        <w:tblInd w:w="310" w:type="dxa"/>
        <w:tblLayout w:type="fixed"/>
        <w:tblLook w:val="04A0" w:firstRow="1" w:lastRow="0" w:firstColumn="1" w:lastColumn="0" w:noHBand="0" w:noVBand="1"/>
      </w:tblPr>
      <w:tblGrid>
        <w:gridCol w:w="425"/>
        <w:gridCol w:w="945"/>
        <w:gridCol w:w="1002"/>
        <w:gridCol w:w="1286"/>
        <w:gridCol w:w="1144"/>
        <w:gridCol w:w="860"/>
        <w:gridCol w:w="1144"/>
        <w:gridCol w:w="1144"/>
        <w:gridCol w:w="1144"/>
        <w:gridCol w:w="861"/>
        <w:gridCol w:w="1002"/>
        <w:gridCol w:w="1144"/>
        <w:gridCol w:w="860"/>
        <w:gridCol w:w="904"/>
      </w:tblGrid>
      <w:tr w:rsidR="005C6B4F" w:rsidRPr="000C0519" w:rsidTr="00601C1C">
        <w:trPr>
          <w:trHeight w:hRule="exact" w:val="340"/>
        </w:trPr>
        <w:tc>
          <w:tcPr>
            <w:tcW w:w="425" w:type="dxa"/>
            <w:tcBorders>
              <w:top w:val="nil"/>
              <w:left w:val="nil"/>
              <w:bottom w:val="nil"/>
              <w:right w:val="nil"/>
            </w:tcBorders>
            <w:shd w:val="clear" w:color="auto" w:fill="auto"/>
            <w:noWrap/>
            <w:vAlign w:val="center"/>
            <w:hideMark/>
          </w:tcPr>
          <w:p w:rsidR="005C6B4F" w:rsidRPr="00A90EB8" w:rsidRDefault="005C6B4F" w:rsidP="00601C1C">
            <w:pPr>
              <w:spacing w:after="0" w:line="240" w:lineRule="auto"/>
              <w:rPr>
                <w:rFonts w:ascii="Times New Roman" w:eastAsia="Times New Roman" w:hAnsi="Times New Roman" w:cs="Times New Roman"/>
                <w:lang w:eastAsia="hr-HR"/>
              </w:rPr>
            </w:pPr>
          </w:p>
        </w:tc>
        <w:tc>
          <w:tcPr>
            <w:tcW w:w="945" w:type="dxa"/>
            <w:tcBorders>
              <w:top w:val="nil"/>
              <w:left w:val="nil"/>
              <w:bottom w:val="nil"/>
              <w:right w:val="nil"/>
            </w:tcBorders>
            <w:shd w:val="clear" w:color="auto" w:fill="auto"/>
            <w:noWrap/>
            <w:vAlign w:val="center"/>
            <w:hideMark/>
          </w:tcPr>
          <w:p w:rsidR="005C6B4F" w:rsidRPr="00A90EB8" w:rsidRDefault="005C6B4F" w:rsidP="00601C1C">
            <w:pPr>
              <w:spacing w:after="0" w:line="240" w:lineRule="auto"/>
              <w:rPr>
                <w:rFonts w:ascii="Times New Roman" w:eastAsia="Times New Roman" w:hAnsi="Times New Roman" w:cs="Times New Roman"/>
                <w:lang w:eastAsia="hr-HR"/>
              </w:rPr>
            </w:pPr>
          </w:p>
        </w:tc>
        <w:tc>
          <w:tcPr>
            <w:tcW w:w="12495"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 xml:space="preserve">Vremenski interval </w:t>
            </w:r>
            <w:r>
              <w:rPr>
                <w:rFonts w:ascii="Times New Roman" w:eastAsia="Times New Roman" w:hAnsi="Times New Roman" w:cs="Times New Roman"/>
                <w:b/>
                <w:bCs/>
                <w:color w:val="000000"/>
                <w:lang w:eastAsia="hr-HR"/>
              </w:rPr>
              <w:t>istjecanja</w:t>
            </w:r>
            <w:r w:rsidRPr="00A90EB8">
              <w:rPr>
                <w:rFonts w:ascii="Times New Roman" w:eastAsia="Times New Roman" w:hAnsi="Times New Roman" w:cs="Times New Roman"/>
                <w:b/>
                <w:bCs/>
                <w:color w:val="000000"/>
                <w:lang w:eastAsia="hr-HR"/>
              </w:rPr>
              <w:t xml:space="preserve">, </w:t>
            </w:r>
            <w:r w:rsidRPr="000C0519">
              <w:rPr>
                <w:rFonts w:ascii="Times New Roman" w:eastAsia="Times New Roman" w:hAnsi="Times New Roman" w:cs="Times New Roman"/>
                <w:b/>
                <w:bCs/>
                <w:color w:val="000000"/>
                <w:lang w:eastAsia="hr-HR"/>
              </w:rPr>
              <w:t>broj sati</w:t>
            </w:r>
          </w:p>
        </w:tc>
      </w:tr>
      <w:tr w:rsidR="005C6B4F" w:rsidRPr="000C0519" w:rsidTr="00601C1C">
        <w:trPr>
          <w:trHeight w:hRule="exact" w:val="340"/>
        </w:trPr>
        <w:tc>
          <w:tcPr>
            <w:tcW w:w="425" w:type="dxa"/>
            <w:tcBorders>
              <w:top w:val="nil"/>
              <w:left w:val="nil"/>
              <w:bottom w:val="single" w:sz="8" w:space="0" w:color="auto"/>
              <w:right w:val="nil"/>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b/>
                <w:bCs/>
                <w:color w:val="000000"/>
                <w:lang w:eastAsia="hr-HR"/>
              </w:rPr>
            </w:pPr>
          </w:p>
        </w:tc>
        <w:tc>
          <w:tcPr>
            <w:tcW w:w="945" w:type="dxa"/>
            <w:tcBorders>
              <w:top w:val="nil"/>
              <w:left w:val="nil"/>
              <w:bottom w:val="single" w:sz="8" w:space="0" w:color="auto"/>
              <w:right w:val="nil"/>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p>
        </w:tc>
        <w:tc>
          <w:tcPr>
            <w:tcW w:w="1002" w:type="dxa"/>
            <w:tcBorders>
              <w:top w:val="nil"/>
              <w:left w:val="single" w:sz="8" w:space="0" w:color="auto"/>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w:t>
            </w:r>
          </w:p>
        </w:tc>
        <w:tc>
          <w:tcPr>
            <w:tcW w:w="1286" w:type="dxa"/>
            <w:tcBorders>
              <w:top w:val="nil"/>
              <w:left w:val="nil"/>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2</w:t>
            </w:r>
          </w:p>
        </w:tc>
        <w:tc>
          <w:tcPr>
            <w:tcW w:w="1144" w:type="dxa"/>
            <w:tcBorders>
              <w:top w:val="nil"/>
              <w:left w:val="nil"/>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3</w:t>
            </w:r>
          </w:p>
        </w:tc>
        <w:tc>
          <w:tcPr>
            <w:tcW w:w="860" w:type="dxa"/>
            <w:tcBorders>
              <w:top w:val="nil"/>
              <w:left w:val="nil"/>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4</w:t>
            </w:r>
          </w:p>
        </w:tc>
        <w:tc>
          <w:tcPr>
            <w:tcW w:w="1144" w:type="dxa"/>
            <w:tcBorders>
              <w:top w:val="nil"/>
              <w:left w:val="nil"/>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5</w:t>
            </w:r>
          </w:p>
        </w:tc>
        <w:tc>
          <w:tcPr>
            <w:tcW w:w="1144" w:type="dxa"/>
            <w:tcBorders>
              <w:top w:val="nil"/>
              <w:left w:val="nil"/>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6</w:t>
            </w:r>
          </w:p>
        </w:tc>
        <w:tc>
          <w:tcPr>
            <w:tcW w:w="1144" w:type="dxa"/>
            <w:tcBorders>
              <w:top w:val="nil"/>
              <w:left w:val="nil"/>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7</w:t>
            </w:r>
          </w:p>
        </w:tc>
        <w:tc>
          <w:tcPr>
            <w:tcW w:w="861" w:type="dxa"/>
            <w:tcBorders>
              <w:top w:val="nil"/>
              <w:left w:val="nil"/>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8</w:t>
            </w:r>
          </w:p>
        </w:tc>
        <w:tc>
          <w:tcPr>
            <w:tcW w:w="1002" w:type="dxa"/>
            <w:tcBorders>
              <w:top w:val="nil"/>
              <w:left w:val="nil"/>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9</w:t>
            </w:r>
          </w:p>
        </w:tc>
        <w:tc>
          <w:tcPr>
            <w:tcW w:w="1144" w:type="dxa"/>
            <w:tcBorders>
              <w:top w:val="nil"/>
              <w:left w:val="nil"/>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10</w:t>
            </w:r>
          </w:p>
        </w:tc>
        <w:tc>
          <w:tcPr>
            <w:tcW w:w="860" w:type="dxa"/>
            <w:tcBorders>
              <w:top w:val="nil"/>
              <w:left w:val="nil"/>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11</w:t>
            </w:r>
          </w:p>
        </w:tc>
        <w:tc>
          <w:tcPr>
            <w:tcW w:w="904" w:type="dxa"/>
            <w:tcBorders>
              <w:top w:val="nil"/>
              <w:left w:val="nil"/>
              <w:bottom w:val="single" w:sz="8" w:space="0" w:color="auto"/>
              <w:right w:val="single" w:sz="4" w:space="0" w:color="auto"/>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color w:val="000000"/>
                <w:lang w:eastAsia="hr-HR"/>
              </w:rPr>
            </w:pPr>
            <w:r w:rsidRPr="00A90EB8">
              <w:rPr>
                <w:rFonts w:ascii="Times New Roman" w:eastAsia="Times New Roman" w:hAnsi="Times New Roman" w:cs="Times New Roman"/>
                <w:color w:val="000000"/>
                <w:lang w:eastAsia="hr-HR"/>
              </w:rPr>
              <w:t>12</w:t>
            </w:r>
          </w:p>
        </w:tc>
      </w:tr>
      <w:tr w:rsidR="005C6B4F" w:rsidRPr="000C0519" w:rsidTr="00601C1C">
        <w:trPr>
          <w:trHeight w:hRule="exact" w:val="340"/>
        </w:trPr>
        <w:tc>
          <w:tcPr>
            <w:tcW w:w="42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C6B4F" w:rsidRPr="00A90EB8" w:rsidRDefault="005C6B4F" w:rsidP="00601C1C">
            <w:pPr>
              <w:spacing w:after="0" w:line="240" w:lineRule="auto"/>
              <w:jc w:val="center"/>
              <w:rPr>
                <w:rFonts w:ascii="Times New Roman" w:eastAsia="Times New Roman" w:hAnsi="Times New Roman" w:cs="Times New Roman"/>
                <w:b/>
                <w:bCs/>
                <w:color w:val="000000"/>
                <w:lang w:eastAsia="hr-HR"/>
              </w:rPr>
            </w:pPr>
            <w:r w:rsidRPr="00A90EB8">
              <w:rPr>
                <w:rFonts w:ascii="Times New Roman" w:eastAsia="Times New Roman" w:hAnsi="Times New Roman" w:cs="Times New Roman"/>
                <w:b/>
                <w:bCs/>
                <w:color w:val="000000"/>
                <w:lang w:eastAsia="hr-HR"/>
              </w:rPr>
              <w:t>Nazivni promjer cijevi priključka, mm</w:t>
            </w:r>
          </w:p>
        </w:tc>
        <w:tc>
          <w:tcPr>
            <w:tcW w:w="945" w:type="dxa"/>
            <w:tcBorders>
              <w:top w:val="single" w:sz="8" w:space="0" w:color="auto"/>
              <w:left w:val="nil"/>
              <w:bottom w:val="single" w:sz="4" w:space="0" w:color="auto"/>
              <w:right w:val="nil"/>
            </w:tcBorders>
            <w:shd w:val="clear" w:color="DDEBF7" w:fill="DDEBF7"/>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DN32</w:t>
            </w:r>
          </w:p>
        </w:tc>
        <w:tc>
          <w:tcPr>
            <w:tcW w:w="10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w:t>
            </w:r>
          </w:p>
        </w:tc>
        <w:tc>
          <w:tcPr>
            <w:tcW w:w="1286" w:type="dxa"/>
            <w:tcBorders>
              <w:top w:val="single" w:sz="8" w:space="0" w:color="auto"/>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16</w:t>
            </w:r>
          </w:p>
        </w:tc>
        <w:tc>
          <w:tcPr>
            <w:tcW w:w="1144" w:type="dxa"/>
            <w:tcBorders>
              <w:top w:val="single" w:sz="8" w:space="0" w:color="auto"/>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24</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31</w:t>
            </w:r>
          </w:p>
        </w:tc>
        <w:tc>
          <w:tcPr>
            <w:tcW w:w="1144" w:type="dxa"/>
            <w:tcBorders>
              <w:top w:val="single" w:sz="8" w:space="0" w:color="auto"/>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39</w:t>
            </w:r>
          </w:p>
        </w:tc>
        <w:tc>
          <w:tcPr>
            <w:tcW w:w="1144" w:type="dxa"/>
            <w:tcBorders>
              <w:top w:val="single" w:sz="8" w:space="0" w:color="auto"/>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47</w:t>
            </w:r>
          </w:p>
        </w:tc>
        <w:tc>
          <w:tcPr>
            <w:tcW w:w="1144" w:type="dxa"/>
            <w:tcBorders>
              <w:top w:val="single" w:sz="8" w:space="0" w:color="auto"/>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55</w:t>
            </w:r>
          </w:p>
        </w:tc>
        <w:tc>
          <w:tcPr>
            <w:tcW w:w="861" w:type="dxa"/>
            <w:tcBorders>
              <w:top w:val="single" w:sz="8" w:space="0" w:color="auto"/>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63</w:t>
            </w:r>
          </w:p>
        </w:tc>
        <w:tc>
          <w:tcPr>
            <w:tcW w:w="1002" w:type="dxa"/>
            <w:tcBorders>
              <w:top w:val="single" w:sz="8" w:space="0" w:color="auto"/>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71</w:t>
            </w:r>
          </w:p>
        </w:tc>
        <w:tc>
          <w:tcPr>
            <w:tcW w:w="1144" w:type="dxa"/>
            <w:tcBorders>
              <w:top w:val="single" w:sz="8" w:space="0" w:color="auto"/>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79</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86</w:t>
            </w:r>
          </w:p>
        </w:tc>
        <w:tc>
          <w:tcPr>
            <w:tcW w:w="904" w:type="dxa"/>
            <w:tcBorders>
              <w:top w:val="single" w:sz="8" w:space="0" w:color="auto"/>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94</w:t>
            </w:r>
          </w:p>
        </w:tc>
      </w:tr>
      <w:tr w:rsidR="005C6B4F" w:rsidRPr="000C0519" w:rsidTr="00601C1C">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5C6B4F" w:rsidRPr="00A90EB8" w:rsidRDefault="005C6B4F" w:rsidP="00601C1C">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DN40</w:t>
            </w:r>
          </w:p>
        </w:tc>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16</w:t>
            </w:r>
          </w:p>
        </w:tc>
        <w:tc>
          <w:tcPr>
            <w:tcW w:w="1286"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33</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49</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66</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82</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99</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115</w:t>
            </w:r>
          </w:p>
        </w:tc>
        <w:tc>
          <w:tcPr>
            <w:tcW w:w="861"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132</w:t>
            </w:r>
          </w:p>
        </w:tc>
        <w:tc>
          <w:tcPr>
            <w:tcW w:w="1002"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148</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165</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181</w:t>
            </w:r>
          </w:p>
        </w:tc>
        <w:tc>
          <w:tcPr>
            <w:tcW w:w="90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198</w:t>
            </w:r>
          </w:p>
        </w:tc>
      </w:tr>
      <w:tr w:rsidR="005C6B4F" w:rsidRPr="000C0519" w:rsidTr="00601C1C">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5C6B4F" w:rsidRPr="00A90EB8" w:rsidRDefault="005C6B4F" w:rsidP="00601C1C">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DDEBF7" w:fill="DDEBF7"/>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DN50</w:t>
            </w:r>
          </w:p>
        </w:tc>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31</w:t>
            </w:r>
          </w:p>
        </w:tc>
        <w:tc>
          <w:tcPr>
            <w:tcW w:w="1286"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61</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92</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123</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154</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184</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215</w:t>
            </w:r>
          </w:p>
        </w:tc>
        <w:tc>
          <w:tcPr>
            <w:tcW w:w="861"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246</w:t>
            </w:r>
          </w:p>
        </w:tc>
        <w:tc>
          <w:tcPr>
            <w:tcW w:w="1002"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277</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307</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338</w:t>
            </w:r>
          </w:p>
        </w:tc>
        <w:tc>
          <w:tcPr>
            <w:tcW w:w="90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369</w:t>
            </w:r>
          </w:p>
        </w:tc>
      </w:tr>
      <w:tr w:rsidR="005C6B4F" w:rsidRPr="000C0519" w:rsidTr="00601C1C">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5C6B4F" w:rsidRPr="00A90EB8" w:rsidRDefault="005C6B4F" w:rsidP="00601C1C">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DN65</w:t>
            </w:r>
          </w:p>
        </w:tc>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43</w:t>
            </w:r>
          </w:p>
        </w:tc>
        <w:tc>
          <w:tcPr>
            <w:tcW w:w="1286"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86</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129</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173</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216</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259</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302</w:t>
            </w:r>
          </w:p>
        </w:tc>
        <w:tc>
          <w:tcPr>
            <w:tcW w:w="861"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345</w:t>
            </w:r>
          </w:p>
        </w:tc>
        <w:tc>
          <w:tcPr>
            <w:tcW w:w="1002"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388</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431</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474</w:t>
            </w:r>
          </w:p>
        </w:tc>
        <w:tc>
          <w:tcPr>
            <w:tcW w:w="90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518</w:t>
            </w:r>
          </w:p>
        </w:tc>
      </w:tr>
      <w:tr w:rsidR="005C6B4F" w:rsidRPr="000C0519" w:rsidTr="00601C1C">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5C6B4F" w:rsidRPr="00A90EB8" w:rsidRDefault="005C6B4F" w:rsidP="00601C1C">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DDEBF7" w:fill="DDEBF7"/>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DN80</w:t>
            </w:r>
          </w:p>
        </w:tc>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75</w:t>
            </w:r>
          </w:p>
        </w:tc>
        <w:tc>
          <w:tcPr>
            <w:tcW w:w="1286"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150</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226</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301</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376</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451</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526</w:t>
            </w:r>
          </w:p>
        </w:tc>
        <w:tc>
          <w:tcPr>
            <w:tcW w:w="861"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601</w:t>
            </w:r>
          </w:p>
        </w:tc>
        <w:tc>
          <w:tcPr>
            <w:tcW w:w="1002"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677</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752</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827</w:t>
            </w:r>
          </w:p>
        </w:tc>
        <w:tc>
          <w:tcPr>
            <w:tcW w:w="90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902</w:t>
            </w:r>
          </w:p>
        </w:tc>
      </w:tr>
      <w:tr w:rsidR="005C6B4F" w:rsidRPr="000C0519" w:rsidTr="00601C1C">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5C6B4F" w:rsidRPr="00A90EB8" w:rsidRDefault="005C6B4F" w:rsidP="00601C1C">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DN100</w:t>
            </w:r>
          </w:p>
        </w:tc>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117</w:t>
            </w:r>
          </w:p>
        </w:tc>
        <w:tc>
          <w:tcPr>
            <w:tcW w:w="1286"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233</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350</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467</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583</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700</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817</w:t>
            </w:r>
          </w:p>
        </w:tc>
        <w:tc>
          <w:tcPr>
            <w:tcW w:w="861"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933</w:t>
            </w:r>
          </w:p>
        </w:tc>
        <w:tc>
          <w:tcPr>
            <w:tcW w:w="1002"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1050</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1167</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1283</w:t>
            </w:r>
          </w:p>
        </w:tc>
        <w:tc>
          <w:tcPr>
            <w:tcW w:w="90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1400</w:t>
            </w:r>
          </w:p>
        </w:tc>
      </w:tr>
      <w:tr w:rsidR="005C6B4F" w:rsidRPr="000C0519" w:rsidTr="00601C1C">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5C6B4F" w:rsidRPr="00A90EB8" w:rsidRDefault="005C6B4F" w:rsidP="00601C1C">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DDEBF7" w:fill="DDEBF7"/>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DN125</w:t>
            </w:r>
          </w:p>
        </w:tc>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167</w:t>
            </w:r>
          </w:p>
        </w:tc>
        <w:tc>
          <w:tcPr>
            <w:tcW w:w="1286"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334</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501</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668</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835</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1002</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1168</w:t>
            </w:r>
          </w:p>
        </w:tc>
        <w:tc>
          <w:tcPr>
            <w:tcW w:w="861"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1335</w:t>
            </w:r>
          </w:p>
        </w:tc>
        <w:tc>
          <w:tcPr>
            <w:tcW w:w="1002"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1502</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1669</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1836</w:t>
            </w:r>
          </w:p>
        </w:tc>
        <w:tc>
          <w:tcPr>
            <w:tcW w:w="90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2003</w:t>
            </w:r>
          </w:p>
        </w:tc>
      </w:tr>
      <w:tr w:rsidR="005C6B4F" w:rsidRPr="000C0519" w:rsidTr="00601C1C">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5C6B4F" w:rsidRPr="00A90EB8" w:rsidRDefault="005C6B4F" w:rsidP="00601C1C">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DN150</w:t>
            </w:r>
          </w:p>
        </w:tc>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294</w:t>
            </w:r>
          </w:p>
        </w:tc>
        <w:tc>
          <w:tcPr>
            <w:tcW w:w="1286"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587</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881</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1174</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1468</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1762</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2055</w:t>
            </w:r>
          </w:p>
        </w:tc>
        <w:tc>
          <w:tcPr>
            <w:tcW w:w="861"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2349</w:t>
            </w:r>
          </w:p>
        </w:tc>
        <w:tc>
          <w:tcPr>
            <w:tcW w:w="1002"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2642</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2936</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3229</w:t>
            </w:r>
          </w:p>
        </w:tc>
        <w:tc>
          <w:tcPr>
            <w:tcW w:w="90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3523</w:t>
            </w:r>
          </w:p>
        </w:tc>
      </w:tr>
      <w:tr w:rsidR="005C6B4F" w:rsidRPr="000C0519" w:rsidTr="00601C1C">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5C6B4F" w:rsidRPr="00A90EB8" w:rsidRDefault="005C6B4F" w:rsidP="00601C1C">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DDEBF7" w:fill="DDEBF7"/>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DN200</w:t>
            </w:r>
          </w:p>
        </w:tc>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457</w:t>
            </w:r>
          </w:p>
        </w:tc>
        <w:tc>
          <w:tcPr>
            <w:tcW w:w="1286"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915</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1372</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1830</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2287</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2744</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3202</w:t>
            </w:r>
          </w:p>
        </w:tc>
        <w:tc>
          <w:tcPr>
            <w:tcW w:w="861"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3659</w:t>
            </w:r>
          </w:p>
        </w:tc>
        <w:tc>
          <w:tcPr>
            <w:tcW w:w="1002"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4117</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4574</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5031</w:t>
            </w:r>
          </w:p>
        </w:tc>
        <w:tc>
          <w:tcPr>
            <w:tcW w:w="90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5489</w:t>
            </w:r>
          </w:p>
        </w:tc>
      </w:tr>
      <w:tr w:rsidR="005C6B4F" w:rsidRPr="000C0519" w:rsidTr="00601C1C">
        <w:trPr>
          <w:trHeight w:hRule="exact" w:val="340"/>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5C6B4F" w:rsidRPr="00A90EB8" w:rsidRDefault="005C6B4F" w:rsidP="00601C1C">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4" w:space="0" w:color="auto"/>
              <w:right w:val="nil"/>
            </w:tcBorders>
            <w:shd w:val="clear" w:color="auto" w:fill="auto"/>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DN250</w:t>
            </w:r>
          </w:p>
        </w:tc>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819</w:t>
            </w:r>
          </w:p>
        </w:tc>
        <w:tc>
          <w:tcPr>
            <w:tcW w:w="1286"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1639</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2458</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3278</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4097</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4916</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5736</w:t>
            </w:r>
          </w:p>
        </w:tc>
        <w:tc>
          <w:tcPr>
            <w:tcW w:w="861"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6555</w:t>
            </w:r>
          </w:p>
        </w:tc>
        <w:tc>
          <w:tcPr>
            <w:tcW w:w="1002"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7375</w:t>
            </w:r>
          </w:p>
        </w:tc>
        <w:tc>
          <w:tcPr>
            <w:tcW w:w="114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8194</w:t>
            </w:r>
          </w:p>
        </w:tc>
        <w:tc>
          <w:tcPr>
            <w:tcW w:w="860"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9014</w:t>
            </w:r>
          </w:p>
        </w:tc>
        <w:tc>
          <w:tcPr>
            <w:tcW w:w="904" w:type="dxa"/>
            <w:tcBorders>
              <w:top w:val="nil"/>
              <w:left w:val="nil"/>
              <w:bottom w:val="single" w:sz="4"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9833</w:t>
            </w:r>
          </w:p>
        </w:tc>
      </w:tr>
      <w:tr w:rsidR="005C6B4F" w:rsidRPr="000C0519" w:rsidTr="00601C1C">
        <w:trPr>
          <w:trHeight w:hRule="exact" w:val="340"/>
        </w:trPr>
        <w:tc>
          <w:tcPr>
            <w:tcW w:w="425" w:type="dxa"/>
            <w:vMerge/>
            <w:tcBorders>
              <w:top w:val="single" w:sz="8" w:space="0" w:color="auto"/>
              <w:left w:val="single" w:sz="8" w:space="0" w:color="auto"/>
              <w:bottom w:val="single" w:sz="8" w:space="0" w:color="auto"/>
              <w:right w:val="single" w:sz="8" w:space="0" w:color="auto"/>
            </w:tcBorders>
            <w:vAlign w:val="center"/>
            <w:hideMark/>
          </w:tcPr>
          <w:p w:rsidR="005C6B4F" w:rsidRPr="00A90EB8" w:rsidRDefault="005C6B4F" w:rsidP="00601C1C">
            <w:pPr>
              <w:spacing w:after="0" w:line="240" w:lineRule="auto"/>
              <w:rPr>
                <w:rFonts w:ascii="Times New Roman" w:eastAsia="Times New Roman" w:hAnsi="Times New Roman" w:cs="Times New Roman"/>
                <w:b/>
                <w:bCs/>
                <w:color w:val="000000"/>
                <w:lang w:eastAsia="hr-HR"/>
              </w:rPr>
            </w:pPr>
          </w:p>
        </w:tc>
        <w:tc>
          <w:tcPr>
            <w:tcW w:w="945" w:type="dxa"/>
            <w:tcBorders>
              <w:top w:val="nil"/>
              <w:left w:val="nil"/>
              <w:bottom w:val="single" w:sz="8" w:space="0" w:color="auto"/>
              <w:right w:val="nil"/>
            </w:tcBorders>
            <w:shd w:val="clear" w:color="DDEBF7" w:fill="DDEBF7"/>
            <w:noWrap/>
            <w:vAlign w:val="center"/>
            <w:hideMark/>
          </w:tcPr>
          <w:p w:rsidR="005C6B4F" w:rsidRPr="00A90EB8" w:rsidRDefault="005C6B4F" w:rsidP="00601C1C">
            <w:pPr>
              <w:spacing w:after="0" w:line="240" w:lineRule="auto"/>
              <w:jc w:val="center"/>
              <w:rPr>
                <w:rFonts w:ascii="Times New Roman" w:eastAsia="Times New Roman" w:hAnsi="Times New Roman" w:cs="Times New Roman"/>
                <w:lang w:eastAsia="hr-HR"/>
              </w:rPr>
            </w:pPr>
            <w:r w:rsidRPr="00A90EB8">
              <w:rPr>
                <w:rFonts w:ascii="Times New Roman" w:eastAsia="Times New Roman" w:hAnsi="Times New Roman" w:cs="Times New Roman"/>
                <w:lang w:eastAsia="hr-HR"/>
              </w:rPr>
              <w:t>DN300</w:t>
            </w:r>
          </w:p>
        </w:tc>
        <w:tc>
          <w:tcPr>
            <w:tcW w:w="1002" w:type="dxa"/>
            <w:tcBorders>
              <w:top w:val="nil"/>
              <w:left w:val="single" w:sz="8" w:space="0" w:color="auto"/>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890</w:t>
            </w:r>
          </w:p>
        </w:tc>
        <w:tc>
          <w:tcPr>
            <w:tcW w:w="1286" w:type="dxa"/>
            <w:tcBorders>
              <w:top w:val="nil"/>
              <w:left w:val="nil"/>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1779</w:t>
            </w:r>
          </w:p>
        </w:tc>
        <w:tc>
          <w:tcPr>
            <w:tcW w:w="1144" w:type="dxa"/>
            <w:tcBorders>
              <w:top w:val="nil"/>
              <w:left w:val="nil"/>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2669</w:t>
            </w:r>
          </w:p>
        </w:tc>
        <w:tc>
          <w:tcPr>
            <w:tcW w:w="860" w:type="dxa"/>
            <w:tcBorders>
              <w:top w:val="nil"/>
              <w:left w:val="nil"/>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3558</w:t>
            </w:r>
          </w:p>
        </w:tc>
        <w:tc>
          <w:tcPr>
            <w:tcW w:w="1144" w:type="dxa"/>
            <w:tcBorders>
              <w:top w:val="nil"/>
              <w:left w:val="nil"/>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4448</w:t>
            </w:r>
          </w:p>
        </w:tc>
        <w:tc>
          <w:tcPr>
            <w:tcW w:w="1144" w:type="dxa"/>
            <w:tcBorders>
              <w:top w:val="nil"/>
              <w:left w:val="nil"/>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5337</w:t>
            </w:r>
          </w:p>
        </w:tc>
        <w:tc>
          <w:tcPr>
            <w:tcW w:w="1144" w:type="dxa"/>
            <w:tcBorders>
              <w:top w:val="nil"/>
              <w:left w:val="nil"/>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6227</w:t>
            </w:r>
          </w:p>
        </w:tc>
        <w:tc>
          <w:tcPr>
            <w:tcW w:w="861" w:type="dxa"/>
            <w:tcBorders>
              <w:top w:val="nil"/>
              <w:left w:val="nil"/>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7116</w:t>
            </w:r>
          </w:p>
        </w:tc>
        <w:tc>
          <w:tcPr>
            <w:tcW w:w="1002" w:type="dxa"/>
            <w:tcBorders>
              <w:top w:val="nil"/>
              <w:left w:val="nil"/>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8006</w:t>
            </w:r>
          </w:p>
        </w:tc>
        <w:tc>
          <w:tcPr>
            <w:tcW w:w="1144" w:type="dxa"/>
            <w:tcBorders>
              <w:top w:val="nil"/>
              <w:left w:val="nil"/>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8895</w:t>
            </w:r>
          </w:p>
        </w:tc>
        <w:tc>
          <w:tcPr>
            <w:tcW w:w="860" w:type="dxa"/>
            <w:tcBorders>
              <w:top w:val="nil"/>
              <w:left w:val="nil"/>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9785</w:t>
            </w:r>
          </w:p>
        </w:tc>
        <w:tc>
          <w:tcPr>
            <w:tcW w:w="904" w:type="dxa"/>
            <w:tcBorders>
              <w:top w:val="nil"/>
              <w:left w:val="nil"/>
              <w:bottom w:val="single" w:sz="8" w:space="0" w:color="auto"/>
              <w:right w:val="single" w:sz="4" w:space="0" w:color="auto"/>
            </w:tcBorders>
            <w:shd w:val="clear" w:color="auto" w:fill="auto"/>
            <w:noWrap/>
            <w:vAlign w:val="center"/>
            <w:hideMark/>
          </w:tcPr>
          <w:p w:rsidR="005C6B4F" w:rsidRPr="000C0519" w:rsidRDefault="005C6B4F" w:rsidP="00601C1C">
            <w:pPr>
              <w:spacing w:after="0" w:line="240" w:lineRule="auto"/>
              <w:jc w:val="center"/>
              <w:rPr>
                <w:rFonts w:ascii="Times New Roman" w:hAnsi="Times New Roman" w:cs="Times New Roman"/>
                <w:color w:val="000000"/>
              </w:rPr>
            </w:pPr>
            <w:r w:rsidRPr="000C0519">
              <w:rPr>
                <w:rFonts w:ascii="Times New Roman" w:hAnsi="Times New Roman" w:cs="Times New Roman"/>
                <w:color w:val="000000"/>
              </w:rPr>
              <w:t>10675</w:t>
            </w:r>
          </w:p>
        </w:tc>
      </w:tr>
    </w:tbl>
    <w:p w:rsidR="005C6B4F" w:rsidRDefault="005C6B4F" w:rsidP="005C6B4F"/>
    <w:p w:rsidR="005C6B4F" w:rsidRDefault="005C6B4F" w:rsidP="00601CF8">
      <w:pPr>
        <w:jc w:val="right"/>
        <w:rPr>
          <w:rFonts w:ascii="Arial" w:hAnsi="Arial" w:cs="Arial"/>
        </w:rPr>
      </w:pPr>
    </w:p>
    <w:p w:rsidR="00601CF8" w:rsidRPr="0012560B" w:rsidRDefault="00601CF8" w:rsidP="00B16619">
      <w:pPr>
        <w:rPr>
          <w:rFonts w:ascii="Arial" w:hAnsi="Arial" w:cs="Arial"/>
        </w:rPr>
      </w:pPr>
      <w:bookmarkStart w:id="0" w:name="_GoBack"/>
      <w:bookmarkEnd w:id="0"/>
    </w:p>
    <w:sectPr w:rsidR="00601CF8" w:rsidRPr="0012560B" w:rsidSect="005C6B4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F9E"/>
    <w:multiLevelType w:val="hybridMultilevel"/>
    <w:tmpl w:val="22B252E6"/>
    <w:lvl w:ilvl="0" w:tplc="4AF4D22C">
      <w:start w:val="1"/>
      <w:numFmt w:val="decimal"/>
      <w:lvlText w:val="(%1)"/>
      <w:lvlJc w:val="left"/>
      <w:pPr>
        <w:ind w:left="114" w:hanging="377"/>
      </w:pPr>
      <w:rPr>
        <w:rFonts w:ascii="Times New Roman" w:eastAsia="Times New Roman" w:hAnsi="Times New Roman" w:cs="Times New Roman" w:hint="default"/>
        <w:w w:val="100"/>
        <w:sz w:val="22"/>
        <w:szCs w:val="22"/>
        <w:lang w:val="hr-HR" w:eastAsia="en-US" w:bidi="ar-SA"/>
      </w:rPr>
    </w:lvl>
    <w:lvl w:ilvl="1" w:tplc="6E064A02">
      <w:numFmt w:val="bullet"/>
      <w:lvlText w:val="•"/>
      <w:lvlJc w:val="left"/>
      <w:pPr>
        <w:ind w:left="1064" w:hanging="377"/>
      </w:pPr>
      <w:rPr>
        <w:rFonts w:hint="default"/>
        <w:lang w:val="hr-HR" w:eastAsia="en-US" w:bidi="ar-SA"/>
      </w:rPr>
    </w:lvl>
    <w:lvl w:ilvl="2" w:tplc="B448B4E0">
      <w:numFmt w:val="bullet"/>
      <w:lvlText w:val="•"/>
      <w:lvlJc w:val="left"/>
      <w:pPr>
        <w:ind w:left="2009" w:hanging="377"/>
      </w:pPr>
      <w:rPr>
        <w:rFonts w:hint="default"/>
        <w:lang w:val="hr-HR" w:eastAsia="en-US" w:bidi="ar-SA"/>
      </w:rPr>
    </w:lvl>
    <w:lvl w:ilvl="3" w:tplc="68FE6926">
      <w:numFmt w:val="bullet"/>
      <w:lvlText w:val="•"/>
      <w:lvlJc w:val="left"/>
      <w:pPr>
        <w:ind w:left="2953" w:hanging="377"/>
      </w:pPr>
      <w:rPr>
        <w:rFonts w:hint="default"/>
        <w:lang w:val="hr-HR" w:eastAsia="en-US" w:bidi="ar-SA"/>
      </w:rPr>
    </w:lvl>
    <w:lvl w:ilvl="4" w:tplc="69A2C380">
      <w:numFmt w:val="bullet"/>
      <w:lvlText w:val="•"/>
      <w:lvlJc w:val="left"/>
      <w:pPr>
        <w:ind w:left="3898" w:hanging="377"/>
      </w:pPr>
      <w:rPr>
        <w:rFonts w:hint="default"/>
        <w:lang w:val="hr-HR" w:eastAsia="en-US" w:bidi="ar-SA"/>
      </w:rPr>
    </w:lvl>
    <w:lvl w:ilvl="5" w:tplc="803E3218">
      <w:numFmt w:val="bullet"/>
      <w:lvlText w:val="•"/>
      <w:lvlJc w:val="left"/>
      <w:pPr>
        <w:ind w:left="4843" w:hanging="377"/>
      </w:pPr>
      <w:rPr>
        <w:rFonts w:hint="default"/>
        <w:lang w:val="hr-HR" w:eastAsia="en-US" w:bidi="ar-SA"/>
      </w:rPr>
    </w:lvl>
    <w:lvl w:ilvl="6" w:tplc="217E370E">
      <w:numFmt w:val="bullet"/>
      <w:lvlText w:val="•"/>
      <w:lvlJc w:val="left"/>
      <w:pPr>
        <w:ind w:left="5787" w:hanging="377"/>
      </w:pPr>
      <w:rPr>
        <w:rFonts w:hint="default"/>
        <w:lang w:val="hr-HR" w:eastAsia="en-US" w:bidi="ar-SA"/>
      </w:rPr>
    </w:lvl>
    <w:lvl w:ilvl="7" w:tplc="7EEA4298">
      <w:numFmt w:val="bullet"/>
      <w:lvlText w:val="•"/>
      <w:lvlJc w:val="left"/>
      <w:pPr>
        <w:ind w:left="6732" w:hanging="377"/>
      </w:pPr>
      <w:rPr>
        <w:rFonts w:hint="default"/>
        <w:lang w:val="hr-HR" w:eastAsia="en-US" w:bidi="ar-SA"/>
      </w:rPr>
    </w:lvl>
    <w:lvl w:ilvl="8" w:tplc="341A18FC">
      <w:numFmt w:val="bullet"/>
      <w:lvlText w:val="•"/>
      <w:lvlJc w:val="left"/>
      <w:pPr>
        <w:ind w:left="7677" w:hanging="377"/>
      </w:pPr>
      <w:rPr>
        <w:rFonts w:hint="default"/>
        <w:lang w:val="hr-HR" w:eastAsia="en-US" w:bidi="ar-SA"/>
      </w:rPr>
    </w:lvl>
  </w:abstractNum>
  <w:abstractNum w:abstractNumId="1" w15:restartNumberingAfterBreak="0">
    <w:nsid w:val="01E54D6F"/>
    <w:multiLevelType w:val="hybridMultilevel"/>
    <w:tmpl w:val="D01A029C"/>
    <w:lvl w:ilvl="0" w:tplc="819E1882">
      <w:numFmt w:val="bullet"/>
      <w:lvlText w:val="-"/>
      <w:lvlJc w:val="left"/>
      <w:pPr>
        <w:ind w:left="1182" w:hanging="360"/>
      </w:pPr>
      <w:rPr>
        <w:rFonts w:ascii="Times New Roman" w:eastAsia="Times New Roman" w:hAnsi="Times New Roman" w:cs="Times New Roman" w:hint="default"/>
        <w:w w:val="100"/>
        <w:sz w:val="22"/>
        <w:szCs w:val="22"/>
        <w:lang w:val="hr-HR" w:eastAsia="en-US" w:bidi="ar-SA"/>
      </w:rPr>
    </w:lvl>
    <w:lvl w:ilvl="1" w:tplc="B2FE6662">
      <w:numFmt w:val="bullet"/>
      <w:lvlText w:val="•"/>
      <w:lvlJc w:val="left"/>
      <w:pPr>
        <w:ind w:left="2018" w:hanging="360"/>
      </w:pPr>
      <w:rPr>
        <w:rFonts w:hint="default"/>
        <w:lang w:val="hr-HR" w:eastAsia="en-US" w:bidi="ar-SA"/>
      </w:rPr>
    </w:lvl>
    <w:lvl w:ilvl="2" w:tplc="142E9646">
      <w:numFmt w:val="bullet"/>
      <w:lvlText w:val="•"/>
      <w:lvlJc w:val="left"/>
      <w:pPr>
        <w:ind w:left="2857" w:hanging="360"/>
      </w:pPr>
      <w:rPr>
        <w:rFonts w:hint="default"/>
        <w:lang w:val="hr-HR" w:eastAsia="en-US" w:bidi="ar-SA"/>
      </w:rPr>
    </w:lvl>
    <w:lvl w:ilvl="3" w:tplc="805E05AE">
      <w:numFmt w:val="bullet"/>
      <w:lvlText w:val="•"/>
      <w:lvlJc w:val="left"/>
      <w:pPr>
        <w:ind w:left="3695" w:hanging="360"/>
      </w:pPr>
      <w:rPr>
        <w:rFonts w:hint="default"/>
        <w:lang w:val="hr-HR" w:eastAsia="en-US" w:bidi="ar-SA"/>
      </w:rPr>
    </w:lvl>
    <w:lvl w:ilvl="4" w:tplc="4E42C880">
      <w:numFmt w:val="bullet"/>
      <w:lvlText w:val="•"/>
      <w:lvlJc w:val="left"/>
      <w:pPr>
        <w:ind w:left="4534" w:hanging="360"/>
      </w:pPr>
      <w:rPr>
        <w:rFonts w:hint="default"/>
        <w:lang w:val="hr-HR" w:eastAsia="en-US" w:bidi="ar-SA"/>
      </w:rPr>
    </w:lvl>
    <w:lvl w:ilvl="5" w:tplc="87CAEF50">
      <w:numFmt w:val="bullet"/>
      <w:lvlText w:val="•"/>
      <w:lvlJc w:val="left"/>
      <w:pPr>
        <w:ind w:left="5373" w:hanging="360"/>
      </w:pPr>
      <w:rPr>
        <w:rFonts w:hint="default"/>
        <w:lang w:val="hr-HR" w:eastAsia="en-US" w:bidi="ar-SA"/>
      </w:rPr>
    </w:lvl>
    <w:lvl w:ilvl="6" w:tplc="66DC94D0">
      <w:numFmt w:val="bullet"/>
      <w:lvlText w:val="•"/>
      <w:lvlJc w:val="left"/>
      <w:pPr>
        <w:ind w:left="6211" w:hanging="360"/>
      </w:pPr>
      <w:rPr>
        <w:rFonts w:hint="default"/>
        <w:lang w:val="hr-HR" w:eastAsia="en-US" w:bidi="ar-SA"/>
      </w:rPr>
    </w:lvl>
    <w:lvl w:ilvl="7" w:tplc="8362E1CA">
      <w:numFmt w:val="bullet"/>
      <w:lvlText w:val="•"/>
      <w:lvlJc w:val="left"/>
      <w:pPr>
        <w:ind w:left="7050" w:hanging="360"/>
      </w:pPr>
      <w:rPr>
        <w:rFonts w:hint="default"/>
        <w:lang w:val="hr-HR" w:eastAsia="en-US" w:bidi="ar-SA"/>
      </w:rPr>
    </w:lvl>
    <w:lvl w:ilvl="8" w:tplc="B8E6FE24">
      <w:numFmt w:val="bullet"/>
      <w:lvlText w:val="•"/>
      <w:lvlJc w:val="left"/>
      <w:pPr>
        <w:ind w:left="7889" w:hanging="360"/>
      </w:pPr>
      <w:rPr>
        <w:rFonts w:hint="default"/>
        <w:lang w:val="hr-HR" w:eastAsia="en-US" w:bidi="ar-SA"/>
      </w:rPr>
    </w:lvl>
  </w:abstractNum>
  <w:abstractNum w:abstractNumId="2" w15:restartNumberingAfterBreak="0">
    <w:nsid w:val="05BD41EE"/>
    <w:multiLevelType w:val="hybridMultilevel"/>
    <w:tmpl w:val="23E6953E"/>
    <w:lvl w:ilvl="0" w:tplc="1736B284">
      <w:start w:val="1"/>
      <w:numFmt w:val="decimal"/>
      <w:lvlText w:val="%1."/>
      <w:lvlJc w:val="left"/>
      <w:pPr>
        <w:ind w:left="1533" w:hanging="286"/>
      </w:pPr>
      <w:rPr>
        <w:rFonts w:ascii="Times New Roman" w:eastAsia="Times New Roman" w:hAnsi="Times New Roman" w:cs="Times New Roman" w:hint="default"/>
        <w:w w:val="100"/>
        <w:sz w:val="22"/>
        <w:szCs w:val="22"/>
        <w:lang w:val="hr-HR" w:eastAsia="en-US" w:bidi="ar-SA"/>
      </w:rPr>
    </w:lvl>
    <w:lvl w:ilvl="1" w:tplc="29782464">
      <w:numFmt w:val="bullet"/>
      <w:lvlText w:val="•"/>
      <w:lvlJc w:val="left"/>
      <w:pPr>
        <w:ind w:left="2342" w:hanging="286"/>
      </w:pPr>
      <w:rPr>
        <w:rFonts w:hint="default"/>
        <w:lang w:val="hr-HR" w:eastAsia="en-US" w:bidi="ar-SA"/>
      </w:rPr>
    </w:lvl>
    <w:lvl w:ilvl="2" w:tplc="552E5AA6">
      <w:numFmt w:val="bullet"/>
      <w:lvlText w:val="•"/>
      <w:lvlJc w:val="left"/>
      <w:pPr>
        <w:ind w:left="3145" w:hanging="286"/>
      </w:pPr>
      <w:rPr>
        <w:rFonts w:hint="default"/>
        <w:lang w:val="hr-HR" w:eastAsia="en-US" w:bidi="ar-SA"/>
      </w:rPr>
    </w:lvl>
    <w:lvl w:ilvl="3" w:tplc="F29E281C">
      <w:numFmt w:val="bullet"/>
      <w:lvlText w:val="•"/>
      <w:lvlJc w:val="left"/>
      <w:pPr>
        <w:ind w:left="3947" w:hanging="286"/>
      </w:pPr>
      <w:rPr>
        <w:rFonts w:hint="default"/>
        <w:lang w:val="hr-HR" w:eastAsia="en-US" w:bidi="ar-SA"/>
      </w:rPr>
    </w:lvl>
    <w:lvl w:ilvl="4" w:tplc="184ED786">
      <w:numFmt w:val="bullet"/>
      <w:lvlText w:val="•"/>
      <w:lvlJc w:val="left"/>
      <w:pPr>
        <w:ind w:left="4750" w:hanging="286"/>
      </w:pPr>
      <w:rPr>
        <w:rFonts w:hint="default"/>
        <w:lang w:val="hr-HR" w:eastAsia="en-US" w:bidi="ar-SA"/>
      </w:rPr>
    </w:lvl>
    <w:lvl w:ilvl="5" w:tplc="CBB442AA">
      <w:numFmt w:val="bullet"/>
      <w:lvlText w:val="•"/>
      <w:lvlJc w:val="left"/>
      <w:pPr>
        <w:ind w:left="5553" w:hanging="286"/>
      </w:pPr>
      <w:rPr>
        <w:rFonts w:hint="default"/>
        <w:lang w:val="hr-HR" w:eastAsia="en-US" w:bidi="ar-SA"/>
      </w:rPr>
    </w:lvl>
    <w:lvl w:ilvl="6" w:tplc="00EA497C">
      <w:numFmt w:val="bullet"/>
      <w:lvlText w:val="•"/>
      <w:lvlJc w:val="left"/>
      <w:pPr>
        <w:ind w:left="6355" w:hanging="286"/>
      </w:pPr>
      <w:rPr>
        <w:rFonts w:hint="default"/>
        <w:lang w:val="hr-HR" w:eastAsia="en-US" w:bidi="ar-SA"/>
      </w:rPr>
    </w:lvl>
    <w:lvl w:ilvl="7" w:tplc="8370CFD2">
      <w:numFmt w:val="bullet"/>
      <w:lvlText w:val="•"/>
      <w:lvlJc w:val="left"/>
      <w:pPr>
        <w:ind w:left="7158" w:hanging="286"/>
      </w:pPr>
      <w:rPr>
        <w:rFonts w:hint="default"/>
        <w:lang w:val="hr-HR" w:eastAsia="en-US" w:bidi="ar-SA"/>
      </w:rPr>
    </w:lvl>
    <w:lvl w:ilvl="8" w:tplc="2026B3AA">
      <w:numFmt w:val="bullet"/>
      <w:lvlText w:val="•"/>
      <w:lvlJc w:val="left"/>
      <w:pPr>
        <w:ind w:left="7961" w:hanging="286"/>
      </w:pPr>
      <w:rPr>
        <w:rFonts w:hint="default"/>
        <w:lang w:val="hr-HR" w:eastAsia="en-US" w:bidi="ar-SA"/>
      </w:rPr>
    </w:lvl>
  </w:abstractNum>
  <w:abstractNum w:abstractNumId="3" w15:restartNumberingAfterBreak="0">
    <w:nsid w:val="05C45653"/>
    <w:multiLevelType w:val="hybridMultilevel"/>
    <w:tmpl w:val="05E20560"/>
    <w:lvl w:ilvl="0" w:tplc="B308B88E">
      <w:start w:val="1"/>
      <w:numFmt w:val="decimal"/>
      <w:lvlText w:val="%1."/>
      <w:lvlJc w:val="left"/>
      <w:pPr>
        <w:ind w:left="1247" w:hanging="425"/>
      </w:pPr>
      <w:rPr>
        <w:rFonts w:ascii="Times New Roman" w:eastAsia="Times New Roman" w:hAnsi="Times New Roman" w:cs="Times New Roman" w:hint="default"/>
        <w:w w:val="100"/>
        <w:sz w:val="22"/>
        <w:szCs w:val="22"/>
        <w:lang w:val="hr-HR" w:eastAsia="en-US" w:bidi="ar-SA"/>
      </w:rPr>
    </w:lvl>
    <w:lvl w:ilvl="1" w:tplc="A55AF43A">
      <w:numFmt w:val="bullet"/>
      <w:lvlText w:val="•"/>
      <w:lvlJc w:val="left"/>
      <w:pPr>
        <w:ind w:left="2072" w:hanging="425"/>
      </w:pPr>
      <w:rPr>
        <w:rFonts w:hint="default"/>
        <w:lang w:val="hr-HR" w:eastAsia="en-US" w:bidi="ar-SA"/>
      </w:rPr>
    </w:lvl>
    <w:lvl w:ilvl="2" w:tplc="E78EAEB6">
      <w:numFmt w:val="bullet"/>
      <w:lvlText w:val="•"/>
      <w:lvlJc w:val="left"/>
      <w:pPr>
        <w:ind w:left="2905" w:hanging="425"/>
      </w:pPr>
      <w:rPr>
        <w:rFonts w:hint="default"/>
        <w:lang w:val="hr-HR" w:eastAsia="en-US" w:bidi="ar-SA"/>
      </w:rPr>
    </w:lvl>
    <w:lvl w:ilvl="3" w:tplc="138AE460">
      <w:numFmt w:val="bullet"/>
      <w:lvlText w:val="•"/>
      <w:lvlJc w:val="left"/>
      <w:pPr>
        <w:ind w:left="3737" w:hanging="425"/>
      </w:pPr>
      <w:rPr>
        <w:rFonts w:hint="default"/>
        <w:lang w:val="hr-HR" w:eastAsia="en-US" w:bidi="ar-SA"/>
      </w:rPr>
    </w:lvl>
    <w:lvl w:ilvl="4" w:tplc="F8DEF962">
      <w:numFmt w:val="bullet"/>
      <w:lvlText w:val="•"/>
      <w:lvlJc w:val="left"/>
      <w:pPr>
        <w:ind w:left="4570" w:hanging="425"/>
      </w:pPr>
      <w:rPr>
        <w:rFonts w:hint="default"/>
        <w:lang w:val="hr-HR" w:eastAsia="en-US" w:bidi="ar-SA"/>
      </w:rPr>
    </w:lvl>
    <w:lvl w:ilvl="5" w:tplc="EB1664A2">
      <w:numFmt w:val="bullet"/>
      <w:lvlText w:val="•"/>
      <w:lvlJc w:val="left"/>
      <w:pPr>
        <w:ind w:left="5403" w:hanging="425"/>
      </w:pPr>
      <w:rPr>
        <w:rFonts w:hint="default"/>
        <w:lang w:val="hr-HR" w:eastAsia="en-US" w:bidi="ar-SA"/>
      </w:rPr>
    </w:lvl>
    <w:lvl w:ilvl="6" w:tplc="0D26C192">
      <w:numFmt w:val="bullet"/>
      <w:lvlText w:val="•"/>
      <w:lvlJc w:val="left"/>
      <w:pPr>
        <w:ind w:left="6235" w:hanging="425"/>
      </w:pPr>
      <w:rPr>
        <w:rFonts w:hint="default"/>
        <w:lang w:val="hr-HR" w:eastAsia="en-US" w:bidi="ar-SA"/>
      </w:rPr>
    </w:lvl>
    <w:lvl w:ilvl="7" w:tplc="9A7CFA72">
      <w:numFmt w:val="bullet"/>
      <w:lvlText w:val="•"/>
      <w:lvlJc w:val="left"/>
      <w:pPr>
        <w:ind w:left="7068" w:hanging="425"/>
      </w:pPr>
      <w:rPr>
        <w:rFonts w:hint="default"/>
        <w:lang w:val="hr-HR" w:eastAsia="en-US" w:bidi="ar-SA"/>
      </w:rPr>
    </w:lvl>
    <w:lvl w:ilvl="8" w:tplc="9F90E5DE">
      <w:numFmt w:val="bullet"/>
      <w:lvlText w:val="•"/>
      <w:lvlJc w:val="left"/>
      <w:pPr>
        <w:ind w:left="7901" w:hanging="425"/>
      </w:pPr>
      <w:rPr>
        <w:rFonts w:hint="default"/>
        <w:lang w:val="hr-HR" w:eastAsia="en-US" w:bidi="ar-SA"/>
      </w:rPr>
    </w:lvl>
  </w:abstractNum>
  <w:abstractNum w:abstractNumId="4" w15:restartNumberingAfterBreak="0">
    <w:nsid w:val="07EF1CBF"/>
    <w:multiLevelType w:val="hybridMultilevel"/>
    <w:tmpl w:val="F118ECFC"/>
    <w:lvl w:ilvl="0" w:tplc="42F05BF6">
      <w:start w:val="1"/>
      <w:numFmt w:val="decimal"/>
      <w:lvlText w:val="%1."/>
      <w:lvlJc w:val="left"/>
      <w:pPr>
        <w:ind w:left="1181" w:hanging="360"/>
      </w:pPr>
      <w:rPr>
        <w:rFonts w:hint="default"/>
      </w:rPr>
    </w:lvl>
    <w:lvl w:ilvl="1" w:tplc="2F66BEB6">
      <w:start w:val="1"/>
      <w:numFmt w:val="decimal"/>
      <w:lvlText w:val="3.%2."/>
      <w:lvlJc w:val="left"/>
      <w:pPr>
        <w:ind w:left="1901" w:hanging="360"/>
      </w:pPr>
      <w:rPr>
        <w:rFonts w:hint="default"/>
      </w:rPr>
    </w:lvl>
    <w:lvl w:ilvl="2" w:tplc="041A001B" w:tentative="1">
      <w:start w:val="1"/>
      <w:numFmt w:val="lowerRoman"/>
      <w:lvlText w:val="%3."/>
      <w:lvlJc w:val="right"/>
      <w:pPr>
        <w:ind w:left="2621" w:hanging="180"/>
      </w:pPr>
    </w:lvl>
    <w:lvl w:ilvl="3" w:tplc="041A000F" w:tentative="1">
      <w:start w:val="1"/>
      <w:numFmt w:val="decimal"/>
      <w:lvlText w:val="%4."/>
      <w:lvlJc w:val="left"/>
      <w:pPr>
        <w:ind w:left="3341" w:hanging="360"/>
      </w:pPr>
    </w:lvl>
    <w:lvl w:ilvl="4" w:tplc="041A0019" w:tentative="1">
      <w:start w:val="1"/>
      <w:numFmt w:val="lowerLetter"/>
      <w:lvlText w:val="%5."/>
      <w:lvlJc w:val="left"/>
      <w:pPr>
        <w:ind w:left="4061" w:hanging="360"/>
      </w:pPr>
    </w:lvl>
    <w:lvl w:ilvl="5" w:tplc="041A001B" w:tentative="1">
      <w:start w:val="1"/>
      <w:numFmt w:val="lowerRoman"/>
      <w:lvlText w:val="%6."/>
      <w:lvlJc w:val="right"/>
      <w:pPr>
        <w:ind w:left="4781" w:hanging="180"/>
      </w:pPr>
    </w:lvl>
    <w:lvl w:ilvl="6" w:tplc="041A000F" w:tentative="1">
      <w:start w:val="1"/>
      <w:numFmt w:val="decimal"/>
      <w:lvlText w:val="%7."/>
      <w:lvlJc w:val="left"/>
      <w:pPr>
        <w:ind w:left="5501" w:hanging="360"/>
      </w:pPr>
    </w:lvl>
    <w:lvl w:ilvl="7" w:tplc="041A0019" w:tentative="1">
      <w:start w:val="1"/>
      <w:numFmt w:val="lowerLetter"/>
      <w:lvlText w:val="%8."/>
      <w:lvlJc w:val="left"/>
      <w:pPr>
        <w:ind w:left="6221" w:hanging="360"/>
      </w:pPr>
    </w:lvl>
    <w:lvl w:ilvl="8" w:tplc="041A001B" w:tentative="1">
      <w:start w:val="1"/>
      <w:numFmt w:val="lowerRoman"/>
      <w:lvlText w:val="%9."/>
      <w:lvlJc w:val="right"/>
      <w:pPr>
        <w:ind w:left="6941" w:hanging="180"/>
      </w:pPr>
    </w:lvl>
  </w:abstractNum>
  <w:abstractNum w:abstractNumId="5" w15:restartNumberingAfterBreak="0">
    <w:nsid w:val="140E1554"/>
    <w:multiLevelType w:val="hybridMultilevel"/>
    <w:tmpl w:val="C59A3C6E"/>
    <w:lvl w:ilvl="0" w:tplc="A9107CB8">
      <w:numFmt w:val="bullet"/>
      <w:lvlText w:val="-"/>
      <w:lvlJc w:val="left"/>
      <w:pPr>
        <w:ind w:left="114" w:hanging="125"/>
      </w:pPr>
      <w:rPr>
        <w:rFonts w:ascii="Times New Roman" w:eastAsia="Times New Roman" w:hAnsi="Times New Roman" w:cs="Times New Roman" w:hint="default"/>
        <w:w w:val="100"/>
        <w:sz w:val="22"/>
        <w:szCs w:val="22"/>
        <w:lang w:val="hr-HR" w:eastAsia="en-US" w:bidi="ar-SA"/>
      </w:rPr>
    </w:lvl>
    <w:lvl w:ilvl="1" w:tplc="27621D06">
      <w:numFmt w:val="bullet"/>
      <w:lvlText w:val="•"/>
      <w:lvlJc w:val="left"/>
      <w:pPr>
        <w:ind w:left="1064" w:hanging="125"/>
      </w:pPr>
      <w:rPr>
        <w:rFonts w:hint="default"/>
        <w:lang w:val="hr-HR" w:eastAsia="en-US" w:bidi="ar-SA"/>
      </w:rPr>
    </w:lvl>
    <w:lvl w:ilvl="2" w:tplc="CC4276A0">
      <w:numFmt w:val="bullet"/>
      <w:lvlText w:val="•"/>
      <w:lvlJc w:val="left"/>
      <w:pPr>
        <w:ind w:left="2009" w:hanging="125"/>
      </w:pPr>
      <w:rPr>
        <w:rFonts w:hint="default"/>
        <w:lang w:val="hr-HR" w:eastAsia="en-US" w:bidi="ar-SA"/>
      </w:rPr>
    </w:lvl>
    <w:lvl w:ilvl="3" w:tplc="4B3A64DE">
      <w:numFmt w:val="bullet"/>
      <w:lvlText w:val="•"/>
      <w:lvlJc w:val="left"/>
      <w:pPr>
        <w:ind w:left="2953" w:hanging="125"/>
      </w:pPr>
      <w:rPr>
        <w:rFonts w:hint="default"/>
        <w:lang w:val="hr-HR" w:eastAsia="en-US" w:bidi="ar-SA"/>
      </w:rPr>
    </w:lvl>
    <w:lvl w:ilvl="4" w:tplc="1BEEC3D4">
      <w:numFmt w:val="bullet"/>
      <w:lvlText w:val="•"/>
      <w:lvlJc w:val="left"/>
      <w:pPr>
        <w:ind w:left="3898" w:hanging="125"/>
      </w:pPr>
      <w:rPr>
        <w:rFonts w:hint="default"/>
        <w:lang w:val="hr-HR" w:eastAsia="en-US" w:bidi="ar-SA"/>
      </w:rPr>
    </w:lvl>
    <w:lvl w:ilvl="5" w:tplc="2C32DEA4">
      <w:numFmt w:val="bullet"/>
      <w:lvlText w:val="•"/>
      <w:lvlJc w:val="left"/>
      <w:pPr>
        <w:ind w:left="4843" w:hanging="125"/>
      </w:pPr>
      <w:rPr>
        <w:rFonts w:hint="default"/>
        <w:lang w:val="hr-HR" w:eastAsia="en-US" w:bidi="ar-SA"/>
      </w:rPr>
    </w:lvl>
    <w:lvl w:ilvl="6" w:tplc="F3849C6C">
      <w:numFmt w:val="bullet"/>
      <w:lvlText w:val="•"/>
      <w:lvlJc w:val="left"/>
      <w:pPr>
        <w:ind w:left="5787" w:hanging="125"/>
      </w:pPr>
      <w:rPr>
        <w:rFonts w:hint="default"/>
        <w:lang w:val="hr-HR" w:eastAsia="en-US" w:bidi="ar-SA"/>
      </w:rPr>
    </w:lvl>
    <w:lvl w:ilvl="7" w:tplc="65E2E450">
      <w:numFmt w:val="bullet"/>
      <w:lvlText w:val="•"/>
      <w:lvlJc w:val="left"/>
      <w:pPr>
        <w:ind w:left="6732" w:hanging="125"/>
      </w:pPr>
      <w:rPr>
        <w:rFonts w:hint="default"/>
        <w:lang w:val="hr-HR" w:eastAsia="en-US" w:bidi="ar-SA"/>
      </w:rPr>
    </w:lvl>
    <w:lvl w:ilvl="8" w:tplc="62945F24">
      <w:numFmt w:val="bullet"/>
      <w:lvlText w:val="•"/>
      <w:lvlJc w:val="left"/>
      <w:pPr>
        <w:ind w:left="7677" w:hanging="125"/>
      </w:pPr>
      <w:rPr>
        <w:rFonts w:hint="default"/>
        <w:lang w:val="hr-HR" w:eastAsia="en-US" w:bidi="ar-SA"/>
      </w:rPr>
    </w:lvl>
  </w:abstractNum>
  <w:abstractNum w:abstractNumId="6" w15:restartNumberingAfterBreak="0">
    <w:nsid w:val="157B541D"/>
    <w:multiLevelType w:val="hybridMultilevel"/>
    <w:tmpl w:val="9E4083B2"/>
    <w:lvl w:ilvl="0" w:tplc="EEFA7ECA">
      <w:start w:val="2"/>
      <w:numFmt w:val="decimal"/>
      <w:lvlText w:val="(%1)"/>
      <w:lvlJc w:val="left"/>
      <w:pPr>
        <w:ind w:left="474" w:hanging="360"/>
      </w:pPr>
      <w:rPr>
        <w:rFonts w:hint="default"/>
      </w:rPr>
    </w:lvl>
    <w:lvl w:ilvl="1" w:tplc="041A0019" w:tentative="1">
      <w:start w:val="1"/>
      <w:numFmt w:val="lowerLetter"/>
      <w:lvlText w:val="%2."/>
      <w:lvlJc w:val="left"/>
      <w:pPr>
        <w:ind w:left="1194" w:hanging="360"/>
      </w:pPr>
    </w:lvl>
    <w:lvl w:ilvl="2" w:tplc="041A001B" w:tentative="1">
      <w:start w:val="1"/>
      <w:numFmt w:val="lowerRoman"/>
      <w:lvlText w:val="%3."/>
      <w:lvlJc w:val="right"/>
      <w:pPr>
        <w:ind w:left="1914" w:hanging="180"/>
      </w:pPr>
    </w:lvl>
    <w:lvl w:ilvl="3" w:tplc="041A000F" w:tentative="1">
      <w:start w:val="1"/>
      <w:numFmt w:val="decimal"/>
      <w:lvlText w:val="%4."/>
      <w:lvlJc w:val="left"/>
      <w:pPr>
        <w:ind w:left="2634" w:hanging="360"/>
      </w:pPr>
    </w:lvl>
    <w:lvl w:ilvl="4" w:tplc="041A0019" w:tentative="1">
      <w:start w:val="1"/>
      <w:numFmt w:val="lowerLetter"/>
      <w:lvlText w:val="%5."/>
      <w:lvlJc w:val="left"/>
      <w:pPr>
        <w:ind w:left="3354" w:hanging="360"/>
      </w:pPr>
    </w:lvl>
    <w:lvl w:ilvl="5" w:tplc="041A001B" w:tentative="1">
      <w:start w:val="1"/>
      <w:numFmt w:val="lowerRoman"/>
      <w:lvlText w:val="%6."/>
      <w:lvlJc w:val="right"/>
      <w:pPr>
        <w:ind w:left="4074" w:hanging="180"/>
      </w:pPr>
    </w:lvl>
    <w:lvl w:ilvl="6" w:tplc="041A000F" w:tentative="1">
      <w:start w:val="1"/>
      <w:numFmt w:val="decimal"/>
      <w:lvlText w:val="%7."/>
      <w:lvlJc w:val="left"/>
      <w:pPr>
        <w:ind w:left="4794" w:hanging="360"/>
      </w:pPr>
    </w:lvl>
    <w:lvl w:ilvl="7" w:tplc="041A0019" w:tentative="1">
      <w:start w:val="1"/>
      <w:numFmt w:val="lowerLetter"/>
      <w:lvlText w:val="%8."/>
      <w:lvlJc w:val="left"/>
      <w:pPr>
        <w:ind w:left="5514" w:hanging="360"/>
      </w:pPr>
    </w:lvl>
    <w:lvl w:ilvl="8" w:tplc="041A001B" w:tentative="1">
      <w:start w:val="1"/>
      <w:numFmt w:val="lowerRoman"/>
      <w:lvlText w:val="%9."/>
      <w:lvlJc w:val="right"/>
      <w:pPr>
        <w:ind w:left="6234" w:hanging="180"/>
      </w:pPr>
    </w:lvl>
  </w:abstractNum>
  <w:abstractNum w:abstractNumId="7" w15:restartNumberingAfterBreak="0">
    <w:nsid w:val="18274182"/>
    <w:multiLevelType w:val="hybridMultilevel"/>
    <w:tmpl w:val="21CE23C0"/>
    <w:lvl w:ilvl="0" w:tplc="D0D86B0E">
      <w:start w:val="1"/>
      <w:numFmt w:val="decimal"/>
      <w:lvlText w:val="(%1)"/>
      <w:lvlJc w:val="left"/>
      <w:pPr>
        <w:ind w:left="114" w:hanging="317"/>
      </w:pPr>
      <w:rPr>
        <w:rFonts w:ascii="Times New Roman" w:eastAsia="Times New Roman" w:hAnsi="Times New Roman" w:cs="Times New Roman" w:hint="default"/>
        <w:strike w:val="0"/>
        <w:w w:val="100"/>
        <w:sz w:val="22"/>
        <w:szCs w:val="22"/>
        <w:lang w:val="hr-HR" w:eastAsia="en-US" w:bidi="ar-SA"/>
      </w:rPr>
    </w:lvl>
    <w:lvl w:ilvl="1" w:tplc="5ECC36BE">
      <w:start w:val="1"/>
      <w:numFmt w:val="lowerLetter"/>
      <w:lvlText w:val="%2)"/>
      <w:lvlJc w:val="left"/>
      <w:pPr>
        <w:ind w:left="1247" w:hanging="284"/>
      </w:pPr>
      <w:rPr>
        <w:rFonts w:ascii="Times New Roman" w:eastAsia="Times New Roman" w:hAnsi="Times New Roman" w:cs="Times New Roman" w:hint="default"/>
        <w:w w:val="100"/>
        <w:sz w:val="22"/>
        <w:szCs w:val="22"/>
        <w:lang w:val="hr-HR" w:eastAsia="en-US" w:bidi="ar-SA"/>
      </w:rPr>
    </w:lvl>
    <w:lvl w:ilvl="2" w:tplc="6310B7A4">
      <w:start w:val="1"/>
      <w:numFmt w:val="decimal"/>
      <w:lvlText w:val="%3."/>
      <w:lvlJc w:val="left"/>
      <w:pPr>
        <w:ind w:left="1533" w:hanging="286"/>
      </w:pPr>
      <w:rPr>
        <w:rFonts w:ascii="Times New Roman" w:eastAsia="Times New Roman" w:hAnsi="Times New Roman" w:cs="Times New Roman" w:hint="default"/>
        <w:w w:val="100"/>
        <w:sz w:val="22"/>
        <w:szCs w:val="22"/>
        <w:lang w:val="hr-HR" w:eastAsia="en-US" w:bidi="ar-SA"/>
      </w:rPr>
    </w:lvl>
    <w:lvl w:ilvl="3" w:tplc="A9B27C6C">
      <w:numFmt w:val="bullet"/>
      <w:lvlText w:val="•"/>
      <w:lvlJc w:val="left"/>
      <w:pPr>
        <w:ind w:left="2543" w:hanging="286"/>
      </w:pPr>
      <w:rPr>
        <w:rFonts w:hint="default"/>
        <w:lang w:val="hr-HR" w:eastAsia="en-US" w:bidi="ar-SA"/>
      </w:rPr>
    </w:lvl>
    <w:lvl w:ilvl="4" w:tplc="CC266C5A">
      <w:numFmt w:val="bullet"/>
      <w:lvlText w:val="•"/>
      <w:lvlJc w:val="left"/>
      <w:pPr>
        <w:ind w:left="3546" w:hanging="286"/>
      </w:pPr>
      <w:rPr>
        <w:rFonts w:hint="default"/>
        <w:lang w:val="hr-HR" w:eastAsia="en-US" w:bidi="ar-SA"/>
      </w:rPr>
    </w:lvl>
    <w:lvl w:ilvl="5" w:tplc="35463D1A">
      <w:numFmt w:val="bullet"/>
      <w:lvlText w:val="•"/>
      <w:lvlJc w:val="left"/>
      <w:pPr>
        <w:ind w:left="4549" w:hanging="286"/>
      </w:pPr>
      <w:rPr>
        <w:rFonts w:hint="default"/>
        <w:lang w:val="hr-HR" w:eastAsia="en-US" w:bidi="ar-SA"/>
      </w:rPr>
    </w:lvl>
    <w:lvl w:ilvl="6" w:tplc="9CE2282A">
      <w:numFmt w:val="bullet"/>
      <w:lvlText w:val="•"/>
      <w:lvlJc w:val="left"/>
      <w:pPr>
        <w:ind w:left="5553" w:hanging="286"/>
      </w:pPr>
      <w:rPr>
        <w:rFonts w:hint="default"/>
        <w:lang w:val="hr-HR" w:eastAsia="en-US" w:bidi="ar-SA"/>
      </w:rPr>
    </w:lvl>
    <w:lvl w:ilvl="7" w:tplc="35186116">
      <w:numFmt w:val="bullet"/>
      <w:lvlText w:val="•"/>
      <w:lvlJc w:val="left"/>
      <w:pPr>
        <w:ind w:left="6556" w:hanging="286"/>
      </w:pPr>
      <w:rPr>
        <w:rFonts w:hint="default"/>
        <w:lang w:val="hr-HR" w:eastAsia="en-US" w:bidi="ar-SA"/>
      </w:rPr>
    </w:lvl>
    <w:lvl w:ilvl="8" w:tplc="E85A8B20">
      <w:numFmt w:val="bullet"/>
      <w:lvlText w:val="•"/>
      <w:lvlJc w:val="left"/>
      <w:pPr>
        <w:ind w:left="7559" w:hanging="286"/>
      </w:pPr>
      <w:rPr>
        <w:rFonts w:hint="default"/>
        <w:lang w:val="hr-HR" w:eastAsia="en-US" w:bidi="ar-SA"/>
      </w:rPr>
    </w:lvl>
  </w:abstractNum>
  <w:abstractNum w:abstractNumId="8" w15:restartNumberingAfterBreak="0">
    <w:nsid w:val="185A6314"/>
    <w:multiLevelType w:val="hybridMultilevel"/>
    <w:tmpl w:val="379009EC"/>
    <w:lvl w:ilvl="0" w:tplc="0F8E19CE">
      <w:start w:val="1"/>
      <w:numFmt w:val="decimal"/>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15:restartNumberingAfterBreak="0">
    <w:nsid w:val="19AC1421"/>
    <w:multiLevelType w:val="hybridMultilevel"/>
    <w:tmpl w:val="E6028934"/>
    <w:lvl w:ilvl="0" w:tplc="1C58D7D6">
      <w:start w:val="1"/>
      <w:numFmt w:val="decimal"/>
      <w:lvlText w:val="(%1)"/>
      <w:lvlJc w:val="left"/>
      <w:pPr>
        <w:ind w:left="114" w:hanging="343"/>
      </w:pPr>
      <w:rPr>
        <w:rFonts w:ascii="Times New Roman" w:eastAsia="Times New Roman" w:hAnsi="Times New Roman" w:cs="Times New Roman" w:hint="default"/>
        <w:w w:val="100"/>
        <w:sz w:val="22"/>
        <w:szCs w:val="22"/>
        <w:lang w:val="hr-HR" w:eastAsia="en-US" w:bidi="ar-SA"/>
      </w:rPr>
    </w:lvl>
    <w:lvl w:ilvl="1" w:tplc="B88A3C7E">
      <w:numFmt w:val="bullet"/>
      <w:lvlText w:val="•"/>
      <w:lvlJc w:val="left"/>
      <w:pPr>
        <w:ind w:left="1064" w:hanging="343"/>
      </w:pPr>
      <w:rPr>
        <w:rFonts w:hint="default"/>
        <w:lang w:val="hr-HR" w:eastAsia="en-US" w:bidi="ar-SA"/>
      </w:rPr>
    </w:lvl>
    <w:lvl w:ilvl="2" w:tplc="0CF0C4AA">
      <w:numFmt w:val="bullet"/>
      <w:lvlText w:val="•"/>
      <w:lvlJc w:val="left"/>
      <w:pPr>
        <w:ind w:left="2009" w:hanging="343"/>
      </w:pPr>
      <w:rPr>
        <w:rFonts w:hint="default"/>
        <w:lang w:val="hr-HR" w:eastAsia="en-US" w:bidi="ar-SA"/>
      </w:rPr>
    </w:lvl>
    <w:lvl w:ilvl="3" w:tplc="22D25F3C">
      <w:numFmt w:val="bullet"/>
      <w:lvlText w:val="•"/>
      <w:lvlJc w:val="left"/>
      <w:pPr>
        <w:ind w:left="2953" w:hanging="343"/>
      </w:pPr>
      <w:rPr>
        <w:rFonts w:hint="default"/>
        <w:lang w:val="hr-HR" w:eastAsia="en-US" w:bidi="ar-SA"/>
      </w:rPr>
    </w:lvl>
    <w:lvl w:ilvl="4" w:tplc="02B09C4A">
      <w:numFmt w:val="bullet"/>
      <w:lvlText w:val="•"/>
      <w:lvlJc w:val="left"/>
      <w:pPr>
        <w:ind w:left="3898" w:hanging="343"/>
      </w:pPr>
      <w:rPr>
        <w:rFonts w:hint="default"/>
        <w:lang w:val="hr-HR" w:eastAsia="en-US" w:bidi="ar-SA"/>
      </w:rPr>
    </w:lvl>
    <w:lvl w:ilvl="5" w:tplc="3D6A5D2A">
      <w:numFmt w:val="bullet"/>
      <w:lvlText w:val="•"/>
      <w:lvlJc w:val="left"/>
      <w:pPr>
        <w:ind w:left="4843" w:hanging="343"/>
      </w:pPr>
      <w:rPr>
        <w:rFonts w:hint="default"/>
        <w:lang w:val="hr-HR" w:eastAsia="en-US" w:bidi="ar-SA"/>
      </w:rPr>
    </w:lvl>
    <w:lvl w:ilvl="6" w:tplc="7DBE3E36">
      <w:numFmt w:val="bullet"/>
      <w:lvlText w:val="•"/>
      <w:lvlJc w:val="left"/>
      <w:pPr>
        <w:ind w:left="5787" w:hanging="343"/>
      </w:pPr>
      <w:rPr>
        <w:rFonts w:hint="default"/>
        <w:lang w:val="hr-HR" w:eastAsia="en-US" w:bidi="ar-SA"/>
      </w:rPr>
    </w:lvl>
    <w:lvl w:ilvl="7" w:tplc="046C0C5C">
      <w:numFmt w:val="bullet"/>
      <w:lvlText w:val="•"/>
      <w:lvlJc w:val="left"/>
      <w:pPr>
        <w:ind w:left="6732" w:hanging="343"/>
      </w:pPr>
      <w:rPr>
        <w:rFonts w:hint="default"/>
        <w:lang w:val="hr-HR" w:eastAsia="en-US" w:bidi="ar-SA"/>
      </w:rPr>
    </w:lvl>
    <w:lvl w:ilvl="8" w:tplc="63FAF62C">
      <w:numFmt w:val="bullet"/>
      <w:lvlText w:val="•"/>
      <w:lvlJc w:val="left"/>
      <w:pPr>
        <w:ind w:left="7677" w:hanging="343"/>
      </w:pPr>
      <w:rPr>
        <w:rFonts w:hint="default"/>
        <w:lang w:val="hr-HR" w:eastAsia="en-US" w:bidi="ar-SA"/>
      </w:rPr>
    </w:lvl>
  </w:abstractNum>
  <w:abstractNum w:abstractNumId="10" w15:restartNumberingAfterBreak="0">
    <w:nsid w:val="1A7A6555"/>
    <w:multiLevelType w:val="hybridMultilevel"/>
    <w:tmpl w:val="C4DCD3FE"/>
    <w:lvl w:ilvl="0" w:tplc="2926E1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72781E"/>
    <w:multiLevelType w:val="hybridMultilevel"/>
    <w:tmpl w:val="F4E80B30"/>
    <w:lvl w:ilvl="0" w:tplc="27681A28">
      <w:start w:val="1"/>
      <w:numFmt w:val="decimal"/>
      <w:lvlText w:val="%1."/>
      <w:lvlJc w:val="left"/>
      <w:pPr>
        <w:ind w:left="834" w:hanging="360"/>
      </w:pPr>
      <w:rPr>
        <w:rFonts w:ascii="Times New Roman" w:eastAsia="Times New Roman" w:hAnsi="Times New Roman" w:cs="Times New Roman" w:hint="default"/>
        <w:strike w:val="0"/>
        <w:w w:val="100"/>
        <w:sz w:val="22"/>
        <w:szCs w:val="22"/>
        <w:lang w:val="hr-HR" w:eastAsia="en-US" w:bidi="ar-SA"/>
      </w:rPr>
    </w:lvl>
    <w:lvl w:ilvl="1" w:tplc="D4FC5A24">
      <w:numFmt w:val="bullet"/>
      <w:lvlText w:val="•"/>
      <w:lvlJc w:val="left"/>
      <w:pPr>
        <w:ind w:left="1712" w:hanging="360"/>
      </w:pPr>
      <w:rPr>
        <w:rFonts w:hint="default"/>
        <w:lang w:val="hr-HR" w:eastAsia="en-US" w:bidi="ar-SA"/>
      </w:rPr>
    </w:lvl>
    <w:lvl w:ilvl="2" w:tplc="950A1516">
      <w:numFmt w:val="bullet"/>
      <w:lvlText w:val="•"/>
      <w:lvlJc w:val="left"/>
      <w:pPr>
        <w:ind w:left="2585" w:hanging="360"/>
      </w:pPr>
      <w:rPr>
        <w:rFonts w:hint="default"/>
        <w:lang w:val="hr-HR" w:eastAsia="en-US" w:bidi="ar-SA"/>
      </w:rPr>
    </w:lvl>
    <w:lvl w:ilvl="3" w:tplc="49DAC224">
      <w:numFmt w:val="bullet"/>
      <w:lvlText w:val="•"/>
      <w:lvlJc w:val="left"/>
      <w:pPr>
        <w:ind w:left="3457" w:hanging="360"/>
      </w:pPr>
      <w:rPr>
        <w:rFonts w:hint="default"/>
        <w:lang w:val="hr-HR" w:eastAsia="en-US" w:bidi="ar-SA"/>
      </w:rPr>
    </w:lvl>
    <w:lvl w:ilvl="4" w:tplc="9286BDAA">
      <w:numFmt w:val="bullet"/>
      <w:lvlText w:val="•"/>
      <w:lvlJc w:val="left"/>
      <w:pPr>
        <w:ind w:left="4330" w:hanging="360"/>
      </w:pPr>
      <w:rPr>
        <w:rFonts w:hint="default"/>
        <w:lang w:val="hr-HR" w:eastAsia="en-US" w:bidi="ar-SA"/>
      </w:rPr>
    </w:lvl>
    <w:lvl w:ilvl="5" w:tplc="9CB8AC7E">
      <w:numFmt w:val="bullet"/>
      <w:lvlText w:val="•"/>
      <w:lvlJc w:val="left"/>
      <w:pPr>
        <w:ind w:left="5203" w:hanging="360"/>
      </w:pPr>
      <w:rPr>
        <w:rFonts w:hint="default"/>
        <w:lang w:val="hr-HR" w:eastAsia="en-US" w:bidi="ar-SA"/>
      </w:rPr>
    </w:lvl>
    <w:lvl w:ilvl="6" w:tplc="0FFEFC0A">
      <w:numFmt w:val="bullet"/>
      <w:lvlText w:val="•"/>
      <w:lvlJc w:val="left"/>
      <w:pPr>
        <w:ind w:left="6075" w:hanging="360"/>
      </w:pPr>
      <w:rPr>
        <w:rFonts w:hint="default"/>
        <w:lang w:val="hr-HR" w:eastAsia="en-US" w:bidi="ar-SA"/>
      </w:rPr>
    </w:lvl>
    <w:lvl w:ilvl="7" w:tplc="9FC01B48">
      <w:numFmt w:val="bullet"/>
      <w:lvlText w:val="•"/>
      <w:lvlJc w:val="left"/>
      <w:pPr>
        <w:ind w:left="6948" w:hanging="360"/>
      </w:pPr>
      <w:rPr>
        <w:rFonts w:hint="default"/>
        <w:lang w:val="hr-HR" w:eastAsia="en-US" w:bidi="ar-SA"/>
      </w:rPr>
    </w:lvl>
    <w:lvl w:ilvl="8" w:tplc="019ACBD8">
      <w:numFmt w:val="bullet"/>
      <w:lvlText w:val="•"/>
      <w:lvlJc w:val="left"/>
      <w:pPr>
        <w:ind w:left="7821" w:hanging="360"/>
      </w:pPr>
      <w:rPr>
        <w:rFonts w:hint="default"/>
        <w:lang w:val="hr-HR" w:eastAsia="en-US" w:bidi="ar-SA"/>
      </w:rPr>
    </w:lvl>
  </w:abstractNum>
  <w:abstractNum w:abstractNumId="12" w15:restartNumberingAfterBreak="0">
    <w:nsid w:val="1D882116"/>
    <w:multiLevelType w:val="hybridMultilevel"/>
    <w:tmpl w:val="B50AC256"/>
    <w:lvl w:ilvl="0" w:tplc="677C7A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DB1E71"/>
    <w:multiLevelType w:val="hybridMultilevel"/>
    <w:tmpl w:val="0CF697E4"/>
    <w:lvl w:ilvl="0" w:tplc="7D3C0400">
      <w:start w:val="1"/>
      <w:numFmt w:val="decimal"/>
      <w:lvlText w:val="(%1)"/>
      <w:lvlJc w:val="left"/>
      <w:pPr>
        <w:ind w:left="114" w:hanging="307"/>
      </w:pPr>
      <w:rPr>
        <w:rFonts w:ascii="Times New Roman" w:eastAsia="Times New Roman" w:hAnsi="Times New Roman" w:cs="Times New Roman" w:hint="default"/>
        <w:w w:val="100"/>
        <w:sz w:val="22"/>
        <w:szCs w:val="22"/>
        <w:lang w:val="hr-HR" w:eastAsia="en-US" w:bidi="ar-SA"/>
      </w:rPr>
    </w:lvl>
    <w:lvl w:ilvl="1" w:tplc="E94816E6">
      <w:numFmt w:val="bullet"/>
      <w:lvlText w:val="•"/>
      <w:lvlJc w:val="left"/>
      <w:pPr>
        <w:ind w:left="1064" w:hanging="307"/>
      </w:pPr>
      <w:rPr>
        <w:rFonts w:hint="default"/>
        <w:lang w:val="hr-HR" w:eastAsia="en-US" w:bidi="ar-SA"/>
      </w:rPr>
    </w:lvl>
    <w:lvl w:ilvl="2" w:tplc="E996A0E6">
      <w:numFmt w:val="bullet"/>
      <w:lvlText w:val="•"/>
      <w:lvlJc w:val="left"/>
      <w:pPr>
        <w:ind w:left="2009" w:hanging="307"/>
      </w:pPr>
      <w:rPr>
        <w:rFonts w:hint="default"/>
        <w:lang w:val="hr-HR" w:eastAsia="en-US" w:bidi="ar-SA"/>
      </w:rPr>
    </w:lvl>
    <w:lvl w:ilvl="3" w:tplc="2A043B14">
      <w:numFmt w:val="bullet"/>
      <w:lvlText w:val="•"/>
      <w:lvlJc w:val="left"/>
      <w:pPr>
        <w:ind w:left="2953" w:hanging="307"/>
      </w:pPr>
      <w:rPr>
        <w:rFonts w:hint="default"/>
        <w:lang w:val="hr-HR" w:eastAsia="en-US" w:bidi="ar-SA"/>
      </w:rPr>
    </w:lvl>
    <w:lvl w:ilvl="4" w:tplc="EE2A8A14">
      <w:numFmt w:val="bullet"/>
      <w:lvlText w:val="•"/>
      <w:lvlJc w:val="left"/>
      <w:pPr>
        <w:ind w:left="3898" w:hanging="307"/>
      </w:pPr>
      <w:rPr>
        <w:rFonts w:hint="default"/>
        <w:lang w:val="hr-HR" w:eastAsia="en-US" w:bidi="ar-SA"/>
      </w:rPr>
    </w:lvl>
    <w:lvl w:ilvl="5" w:tplc="BBE6125C">
      <w:numFmt w:val="bullet"/>
      <w:lvlText w:val="•"/>
      <w:lvlJc w:val="left"/>
      <w:pPr>
        <w:ind w:left="4843" w:hanging="307"/>
      </w:pPr>
      <w:rPr>
        <w:rFonts w:hint="default"/>
        <w:lang w:val="hr-HR" w:eastAsia="en-US" w:bidi="ar-SA"/>
      </w:rPr>
    </w:lvl>
    <w:lvl w:ilvl="6" w:tplc="A4EED670">
      <w:numFmt w:val="bullet"/>
      <w:lvlText w:val="•"/>
      <w:lvlJc w:val="left"/>
      <w:pPr>
        <w:ind w:left="5787" w:hanging="307"/>
      </w:pPr>
      <w:rPr>
        <w:rFonts w:hint="default"/>
        <w:lang w:val="hr-HR" w:eastAsia="en-US" w:bidi="ar-SA"/>
      </w:rPr>
    </w:lvl>
    <w:lvl w:ilvl="7" w:tplc="FF7CF1F2">
      <w:numFmt w:val="bullet"/>
      <w:lvlText w:val="•"/>
      <w:lvlJc w:val="left"/>
      <w:pPr>
        <w:ind w:left="6732" w:hanging="307"/>
      </w:pPr>
      <w:rPr>
        <w:rFonts w:hint="default"/>
        <w:lang w:val="hr-HR" w:eastAsia="en-US" w:bidi="ar-SA"/>
      </w:rPr>
    </w:lvl>
    <w:lvl w:ilvl="8" w:tplc="931C3C42">
      <w:numFmt w:val="bullet"/>
      <w:lvlText w:val="•"/>
      <w:lvlJc w:val="left"/>
      <w:pPr>
        <w:ind w:left="7677" w:hanging="307"/>
      </w:pPr>
      <w:rPr>
        <w:rFonts w:hint="default"/>
        <w:lang w:val="hr-HR" w:eastAsia="en-US" w:bidi="ar-SA"/>
      </w:rPr>
    </w:lvl>
  </w:abstractNum>
  <w:abstractNum w:abstractNumId="14" w15:restartNumberingAfterBreak="0">
    <w:nsid w:val="25433964"/>
    <w:multiLevelType w:val="hybridMultilevel"/>
    <w:tmpl w:val="6762BBAA"/>
    <w:lvl w:ilvl="0" w:tplc="9D22AC24">
      <w:start w:val="2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0906BA"/>
    <w:multiLevelType w:val="hybridMultilevel"/>
    <w:tmpl w:val="188E773A"/>
    <w:lvl w:ilvl="0" w:tplc="CA9670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21872A3"/>
    <w:multiLevelType w:val="hybridMultilevel"/>
    <w:tmpl w:val="21867B88"/>
    <w:lvl w:ilvl="0" w:tplc="0C1E1B56">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7" w15:restartNumberingAfterBreak="0">
    <w:nsid w:val="32E83D54"/>
    <w:multiLevelType w:val="hybridMultilevel"/>
    <w:tmpl w:val="147674D0"/>
    <w:lvl w:ilvl="0" w:tplc="7714C9F4">
      <w:start w:val="6"/>
      <w:numFmt w:val="decimal"/>
      <w:lvlText w:val="(%1)"/>
      <w:lvlJc w:val="left"/>
      <w:pPr>
        <w:ind w:left="834" w:hanging="360"/>
      </w:pPr>
      <w:rPr>
        <w:rFonts w:hint="default"/>
      </w:rPr>
    </w:lvl>
    <w:lvl w:ilvl="1" w:tplc="041A0019" w:tentative="1">
      <w:start w:val="1"/>
      <w:numFmt w:val="lowerLetter"/>
      <w:lvlText w:val="%2."/>
      <w:lvlJc w:val="left"/>
      <w:pPr>
        <w:ind w:left="1554" w:hanging="360"/>
      </w:pPr>
    </w:lvl>
    <w:lvl w:ilvl="2" w:tplc="041A001B" w:tentative="1">
      <w:start w:val="1"/>
      <w:numFmt w:val="lowerRoman"/>
      <w:lvlText w:val="%3."/>
      <w:lvlJc w:val="right"/>
      <w:pPr>
        <w:ind w:left="2274" w:hanging="180"/>
      </w:pPr>
    </w:lvl>
    <w:lvl w:ilvl="3" w:tplc="041A000F" w:tentative="1">
      <w:start w:val="1"/>
      <w:numFmt w:val="decimal"/>
      <w:lvlText w:val="%4."/>
      <w:lvlJc w:val="left"/>
      <w:pPr>
        <w:ind w:left="2994" w:hanging="360"/>
      </w:pPr>
    </w:lvl>
    <w:lvl w:ilvl="4" w:tplc="041A0019" w:tentative="1">
      <w:start w:val="1"/>
      <w:numFmt w:val="lowerLetter"/>
      <w:lvlText w:val="%5."/>
      <w:lvlJc w:val="left"/>
      <w:pPr>
        <w:ind w:left="3714" w:hanging="360"/>
      </w:pPr>
    </w:lvl>
    <w:lvl w:ilvl="5" w:tplc="041A001B" w:tentative="1">
      <w:start w:val="1"/>
      <w:numFmt w:val="lowerRoman"/>
      <w:lvlText w:val="%6."/>
      <w:lvlJc w:val="right"/>
      <w:pPr>
        <w:ind w:left="4434" w:hanging="180"/>
      </w:pPr>
    </w:lvl>
    <w:lvl w:ilvl="6" w:tplc="041A000F" w:tentative="1">
      <w:start w:val="1"/>
      <w:numFmt w:val="decimal"/>
      <w:lvlText w:val="%7."/>
      <w:lvlJc w:val="left"/>
      <w:pPr>
        <w:ind w:left="5154" w:hanging="360"/>
      </w:pPr>
    </w:lvl>
    <w:lvl w:ilvl="7" w:tplc="041A0019" w:tentative="1">
      <w:start w:val="1"/>
      <w:numFmt w:val="lowerLetter"/>
      <w:lvlText w:val="%8."/>
      <w:lvlJc w:val="left"/>
      <w:pPr>
        <w:ind w:left="5874" w:hanging="360"/>
      </w:pPr>
    </w:lvl>
    <w:lvl w:ilvl="8" w:tplc="041A001B" w:tentative="1">
      <w:start w:val="1"/>
      <w:numFmt w:val="lowerRoman"/>
      <w:lvlText w:val="%9."/>
      <w:lvlJc w:val="right"/>
      <w:pPr>
        <w:ind w:left="6594" w:hanging="180"/>
      </w:pPr>
    </w:lvl>
  </w:abstractNum>
  <w:abstractNum w:abstractNumId="18" w15:restartNumberingAfterBreak="0">
    <w:nsid w:val="335040CB"/>
    <w:multiLevelType w:val="hybridMultilevel"/>
    <w:tmpl w:val="4AC6FDAC"/>
    <w:lvl w:ilvl="0" w:tplc="8C96EE6E">
      <w:start w:val="2"/>
      <w:numFmt w:val="decimal"/>
      <w:lvlText w:val="(%1)"/>
      <w:lvlJc w:val="left"/>
      <w:pPr>
        <w:ind w:left="474" w:hanging="360"/>
      </w:pPr>
      <w:rPr>
        <w:rFonts w:hint="default"/>
      </w:rPr>
    </w:lvl>
    <w:lvl w:ilvl="1" w:tplc="041A0019" w:tentative="1">
      <w:start w:val="1"/>
      <w:numFmt w:val="lowerLetter"/>
      <w:lvlText w:val="%2."/>
      <w:lvlJc w:val="left"/>
      <w:pPr>
        <w:ind w:left="1194" w:hanging="360"/>
      </w:pPr>
    </w:lvl>
    <w:lvl w:ilvl="2" w:tplc="041A001B" w:tentative="1">
      <w:start w:val="1"/>
      <w:numFmt w:val="lowerRoman"/>
      <w:lvlText w:val="%3."/>
      <w:lvlJc w:val="right"/>
      <w:pPr>
        <w:ind w:left="1914" w:hanging="180"/>
      </w:pPr>
    </w:lvl>
    <w:lvl w:ilvl="3" w:tplc="041A000F" w:tentative="1">
      <w:start w:val="1"/>
      <w:numFmt w:val="decimal"/>
      <w:lvlText w:val="%4."/>
      <w:lvlJc w:val="left"/>
      <w:pPr>
        <w:ind w:left="2634" w:hanging="360"/>
      </w:pPr>
    </w:lvl>
    <w:lvl w:ilvl="4" w:tplc="041A0019" w:tentative="1">
      <w:start w:val="1"/>
      <w:numFmt w:val="lowerLetter"/>
      <w:lvlText w:val="%5."/>
      <w:lvlJc w:val="left"/>
      <w:pPr>
        <w:ind w:left="3354" w:hanging="360"/>
      </w:pPr>
    </w:lvl>
    <w:lvl w:ilvl="5" w:tplc="041A001B" w:tentative="1">
      <w:start w:val="1"/>
      <w:numFmt w:val="lowerRoman"/>
      <w:lvlText w:val="%6."/>
      <w:lvlJc w:val="right"/>
      <w:pPr>
        <w:ind w:left="4074" w:hanging="180"/>
      </w:pPr>
    </w:lvl>
    <w:lvl w:ilvl="6" w:tplc="041A000F" w:tentative="1">
      <w:start w:val="1"/>
      <w:numFmt w:val="decimal"/>
      <w:lvlText w:val="%7."/>
      <w:lvlJc w:val="left"/>
      <w:pPr>
        <w:ind w:left="4794" w:hanging="360"/>
      </w:pPr>
    </w:lvl>
    <w:lvl w:ilvl="7" w:tplc="041A0019" w:tentative="1">
      <w:start w:val="1"/>
      <w:numFmt w:val="lowerLetter"/>
      <w:lvlText w:val="%8."/>
      <w:lvlJc w:val="left"/>
      <w:pPr>
        <w:ind w:left="5514" w:hanging="360"/>
      </w:pPr>
    </w:lvl>
    <w:lvl w:ilvl="8" w:tplc="041A001B" w:tentative="1">
      <w:start w:val="1"/>
      <w:numFmt w:val="lowerRoman"/>
      <w:lvlText w:val="%9."/>
      <w:lvlJc w:val="right"/>
      <w:pPr>
        <w:ind w:left="6234" w:hanging="180"/>
      </w:pPr>
    </w:lvl>
  </w:abstractNum>
  <w:abstractNum w:abstractNumId="19" w15:restartNumberingAfterBreak="0">
    <w:nsid w:val="37480BA6"/>
    <w:multiLevelType w:val="hybridMultilevel"/>
    <w:tmpl w:val="F95CD9D8"/>
    <w:lvl w:ilvl="0" w:tplc="0E5054EA">
      <w:start w:val="1"/>
      <w:numFmt w:val="upperRoman"/>
      <w:lvlText w:val="%1."/>
      <w:lvlJc w:val="left"/>
      <w:pPr>
        <w:ind w:left="481" w:hanging="197"/>
      </w:pPr>
      <w:rPr>
        <w:rFonts w:ascii="Times New Roman" w:eastAsia="Times New Roman" w:hAnsi="Times New Roman" w:cs="Times New Roman" w:hint="default"/>
        <w:b/>
        <w:bCs/>
        <w:spacing w:val="-1"/>
        <w:w w:val="100"/>
        <w:sz w:val="22"/>
        <w:szCs w:val="22"/>
        <w:lang w:val="hr-HR" w:eastAsia="en-US" w:bidi="ar-SA"/>
      </w:rPr>
    </w:lvl>
    <w:lvl w:ilvl="1" w:tplc="6C3CC346">
      <w:start w:val="1"/>
      <w:numFmt w:val="decimal"/>
      <w:lvlText w:val="(%2)"/>
      <w:lvlJc w:val="left"/>
      <w:pPr>
        <w:ind w:left="114" w:hanging="312"/>
      </w:pPr>
      <w:rPr>
        <w:rFonts w:ascii="Times New Roman" w:eastAsia="Times New Roman" w:hAnsi="Times New Roman" w:cs="Times New Roman" w:hint="default"/>
        <w:strike w:val="0"/>
        <w:w w:val="100"/>
        <w:sz w:val="22"/>
        <w:szCs w:val="22"/>
        <w:lang w:val="hr-HR" w:eastAsia="en-US" w:bidi="ar-SA"/>
      </w:rPr>
    </w:lvl>
    <w:lvl w:ilvl="2" w:tplc="147E93C4">
      <w:numFmt w:val="bullet"/>
      <w:lvlText w:val="•"/>
      <w:lvlJc w:val="left"/>
      <w:pPr>
        <w:ind w:left="1140" w:hanging="312"/>
      </w:pPr>
      <w:rPr>
        <w:rFonts w:hint="default"/>
        <w:lang w:val="hr-HR" w:eastAsia="en-US" w:bidi="ar-SA"/>
      </w:rPr>
    </w:lvl>
    <w:lvl w:ilvl="3" w:tplc="59A69AC6">
      <w:numFmt w:val="bullet"/>
      <w:lvlText w:val="•"/>
      <w:lvlJc w:val="left"/>
      <w:pPr>
        <w:ind w:left="2193" w:hanging="312"/>
      </w:pPr>
      <w:rPr>
        <w:rFonts w:hint="default"/>
        <w:lang w:val="hr-HR" w:eastAsia="en-US" w:bidi="ar-SA"/>
      </w:rPr>
    </w:lvl>
    <w:lvl w:ilvl="4" w:tplc="3BFE10A2">
      <w:numFmt w:val="bullet"/>
      <w:lvlText w:val="•"/>
      <w:lvlJc w:val="left"/>
      <w:pPr>
        <w:ind w:left="3246" w:hanging="312"/>
      </w:pPr>
      <w:rPr>
        <w:rFonts w:hint="default"/>
        <w:lang w:val="hr-HR" w:eastAsia="en-US" w:bidi="ar-SA"/>
      </w:rPr>
    </w:lvl>
    <w:lvl w:ilvl="5" w:tplc="7290710E">
      <w:numFmt w:val="bullet"/>
      <w:lvlText w:val="•"/>
      <w:lvlJc w:val="left"/>
      <w:pPr>
        <w:ind w:left="4299" w:hanging="312"/>
      </w:pPr>
      <w:rPr>
        <w:rFonts w:hint="default"/>
        <w:lang w:val="hr-HR" w:eastAsia="en-US" w:bidi="ar-SA"/>
      </w:rPr>
    </w:lvl>
    <w:lvl w:ilvl="6" w:tplc="9A1CB3F6">
      <w:numFmt w:val="bullet"/>
      <w:lvlText w:val="•"/>
      <w:lvlJc w:val="left"/>
      <w:pPr>
        <w:ind w:left="5353" w:hanging="312"/>
      </w:pPr>
      <w:rPr>
        <w:rFonts w:hint="default"/>
        <w:lang w:val="hr-HR" w:eastAsia="en-US" w:bidi="ar-SA"/>
      </w:rPr>
    </w:lvl>
    <w:lvl w:ilvl="7" w:tplc="95B266B0">
      <w:numFmt w:val="bullet"/>
      <w:lvlText w:val="•"/>
      <w:lvlJc w:val="left"/>
      <w:pPr>
        <w:ind w:left="6406" w:hanging="312"/>
      </w:pPr>
      <w:rPr>
        <w:rFonts w:hint="default"/>
        <w:lang w:val="hr-HR" w:eastAsia="en-US" w:bidi="ar-SA"/>
      </w:rPr>
    </w:lvl>
    <w:lvl w:ilvl="8" w:tplc="04F6AE32">
      <w:numFmt w:val="bullet"/>
      <w:lvlText w:val="•"/>
      <w:lvlJc w:val="left"/>
      <w:pPr>
        <w:ind w:left="7459" w:hanging="312"/>
      </w:pPr>
      <w:rPr>
        <w:rFonts w:hint="default"/>
        <w:lang w:val="hr-HR" w:eastAsia="en-US" w:bidi="ar-SA"/>
      </w:rPr>
    </w:lvl>
  </w:abstractNum>
  <w:abstractNum w:abstractNumId="20" w15:restartNumberingAfterBreak="0">
    <w:nsid w:val="39D31086"/>
    <w:multiLevelType w:val="hybridMultilevel"/>
    <w:tmpl w:val="EEAE3A10"/>
    <w:lvl w:ilvl="0" w:tplc="8C96EE6E">
      <w:start w:val="1"/>
      <w:numFmt w:val="decimal"/>
      <w:lvlText w:val="(%1)"/>
      <w:lvlJc w:val="left"/>
      <w:pPr>
        <w:ind w:left="474" w:hanging="360"/>
      </w:pPr>
      <w:rPr>
        <w:rFonts w:hint="default"/>
      </w:rPr>
    </w:lvl>
    <w:lvl w:ilvl="1" w:tplc="041A0019" w:tentative="1">
      <w:start w:val="1"/>
      <w:numFmt w:val="lowerLetter"/>
      <w:lvlText w:val="%2."/>
      <w:lvlJc w:val="left"/>
      <w:pPr>
        <w:ind w:left="1194" w:hanging="360"/>
      </w:pPr>
    </w:lvl>
    <w:lvl w:ilvl="2" w:tplc="041A001B" w:tentative="1">
      <w:start w:val="1"/>
      <w:numFmt w:val="lowerRoman"/>
      <w:lvlText w:val="%3."/>
      <w:lvlJc w:val="right"/>
      <w:pPr>
        <w:ind w:left="1914" w:hanging="180"/>
      </w:pPr>
    </w:lvl>
    <w:lvl w:ilvl="3" w:tplc="041A000F" w:tentative="1">
      <w:start w:val="1"/>
      <w:numFmt w:val="decimal"/>
      <w:lvlText w:val="%4."/>
      <w:lvlJc w:val="left"/>
      <w:pPr>
        <w:ind w:left="2634" w:hanging="360"/>
      </w:pPr>
    </w:lvl>
    <w:lvl w:ilvl="4" w:tplc="041A0019" w:tentative="1">
      <w:start w:val="1"/>
      <w:numFmt w:val="lowerLetter"/>
      <w:lvlText w:val="%5."/>
      <w:lvlJc w:val="left"/>
      <w:pPr>
        <w:ind w:left="3354" w:hanging="360"/>
      </w:pPr>
    </w:lvl>
    <w:lvl w:ilvl="5" w:tplc="041A001B" w:tentative="1">
      <w:start w:val="1"/>
      <w:numFmt w:val="lowerRoman"/>
      <w:lvlText w:val="%6."/>
      <w:lvlJc w:val="right"/>
      <w:pPr>
        <w:ind w:left="4074" w:hanging="180"/>
      </w:pPr>
    </w:lvl>
    <w:lvl w:ilvl="6" w:tplc="041A000F" w:tentative="1">
      <w:start w:val="1"/>
      <w:numFmt w:val="decimal"/>
      <w:lvlText w:val="%7."/>
      <w:lvlJc w:val="left"/>
      <w:pPr>
        <w:ind w:left="4794" w:hanging="360"/>
      </w:pPr>
    </w:lvl>
    <w:lvl w:ilvl="7" w:tplc="041A0019" w:tentative="1">
      <w:start w:val="1"/>
      <w:numFmt w:val="lowerLetter"/>
      <w:lvlText w:val="%8."/>
      <w:lvlJc w:val="left"/>
      <w:pPr>
        <w:ind w:left="5514" w:hanging="360"/>
      </w:pPr>
    </w:lvl>
    <w:lvl w:ilvl="8" w:tplc="041A001B" w:tentative="1">
      <w:start w:val="1"/>
      <w:numFmt w:val="lowerRoman"/>
      <w:lvlText w:val="%9."/>
      <w:lvlJc w:val="right"/>
      <w:pPr>
        <w:ind w:left="6234" w:hanging="180"/>
      </w:pPr>
    </w:lvl>
  </w:abstractNum>
  <w:abstractNum w:abstractNumId="21" w15:restartNumberingAfterBreak="0">
    <w:nsid w:val="3EFD2AFE"/>
    <w:multiLevelType w:val="hybridMultilevel"/>
    <w:tmpl w:val="054E0384"/>
    <w:lvl w:ilvl="0" w:tplc="1C1CDE0C">
      <w:start w:val="1"/>
      <w:numFmt w:val="decimal"/>
      <w:lvlText w:val="(%1)"/>
      <w:lvlJc w:val="left"/>
      <w:pPr>
        <w:ind w:left="114" w:hanging="350"/>
      </w:pPr>
      <w:rPr>
        <w:rFonts w:ascii="Times New Roman" w:eastAsia="Times New Roman" w:hAnsi="Times New Roman" w:cs="Times New Roman" w:hint="default"/>
        <w:w w:val="100"/>
        <w:sz w:val="22"/>
        <w:szCs w:val="22"/>
        <w:lang w:val="hr-HR" w:eastAsia="en-US" w:bidi="ar-SA"/>
      </w:rPr>
    </w:lvl>
    <w:lvl w:ilvl="1" w:tplc="0F987CEE">
      <w:numFmt w:val="bullet"/>
      <w:lvlText w:val="•"/>
      <w:lvlJc w:val="left"/>
      <w:pPr>
        <w:ind w:left="1064" w:hanging="350"/>
      </w:pPr>
      <w:rPr>
        <w:rFonts w:hint="default"/>
        <w:lang w:val="hr-HR" w:eastAsia="en-US" w:bidi="ar-SA"/>
      </w:rPr>
    </w:lvl>
    <w:lvl w:ilvl="2" w:tplc="210E8002">
      <w:numFmt w:val="bullet"/>
      <w:lvlText w:val="•"/>
      <w:lvlJc w:val="left"/>
      <w:pPr>
        <w:ind w:left="2009" w:hanging="350"/>
      </w:pPr>
      <w:rPr>
        <w:rFonts w:hint="default"/>
        <w:lang w:val="hr-HR" w:eastAsia="en-US" w:bidi="ar-SA"/>
      </w:rPr>
    </w:lvl>
    <w:lvl w:ilvl="3" w:tplc="57F25BAE">
      <w:numFmt w:val="bullet"/>
      <w:lvlText w:val="•"/>
      <w:lvlJc w:val="left"/>
      <w:pPr>
        <w:ind w:left="2953" w:hanging="350"/>
      </w:pPr>
      <w:rPr>
        <w:rFonts w:hint="default"/>
        <w:lang w:val="hr-HR" w:eastAsia="en-US" w:bidi="ar-SA"/>
      </w:rPr>
    </w:lvl>
    <w:lvl w:ilvl="4" w:tplc="8C6A5958">
      <w:numFmt w:val="bullet"/>
      <w:lvlText w:val="•"/>
      <w:lvlJc w:val="left"/>
      <w:pPr>
        <w:ind w:left="3898" w:hanging="350"/>
      </w:pPr>
      <w:rPr>
        <w:rFonts w:hint="default"/>
        <w:lang w:val="hr-HR" w:eastAsia="en-US" w:bidi="ar-SA"/>
      </w:rPr>
    </w:lvl>
    <w:lvl w:ilvl="5" w:tplc="F920E882">
      <w:numFmt w:val="bullet"/>
      <w:lvlText w:val="•"/>
      <w:lvlJc w:val="left"/>
      <w:pPr>
        <w:ind w:left="4843" w:hanging="350"/>
      </w:pPr>
      <w:rPr>
        <w:rFonts w:hint="default"/>
        <w:lang w:val="hr-HR" w:eastAsia="en-US" w:bidi="ar-SA"/>
      </w:rPr>
    </w:lvl>
    <w:lvl w:ilvl="6" w:tplc="60B20732">
      <w:numFmt w:val="bullet"/>
      <w:lvlText w:val="•"/>
      <w:lvlJc w:val="left"/>
      <w:pPr>
        <w:ind w:left="5787" w:hanging="350"/>
      </w:pPr>
      <w:rPr>
        <w:rFonts w:hint="default"/>
        <w:lang w:val="hr-HR" w:eastAsia="en-US" w:bidi="ar-SA"/>
      </w:rPr>
    </w:lvl>
    <w:lvl w:ilvl="7" w:tplc="8696AC7E">
      <w:numFmt w:val="bullet"/>
      <w:lvlText w:val="•"/>
      <w:lvlJc w:val="left"/>
      <w:pPr>
        <w:ind w:left="6732" w:hanging="350"/>
      </w:pPr>
      <w:rPr>
        <w:rFonts w:hint="default"/>
        <w:lang w:val="hr-HR" w:eastAsia="en-US" w:bidi="ar-SA"/>
      </w:rPr>
    </w:lvl>
    <w:lvl w:ilvl="8" w:tplc="D6F0348C">
      <w:numFmt w:val="bullet"/>
      <w:lvlText w:val="•"/>
      <w:lvlJc w:val="left"/>
      <w:pPr>
        <w:ind w:left="7677" w:hanging="350"/>
      </w:pPr>
      <w:rPr>
        <w:rFonts w:hint="default"/>
        <w:lang w:val="hr-HR" w:eastAsia="en-US" w:bidi="ar-SA"/>
      </w:rPr>
    </w:lvl>
  </w:abstractNum>
  <w:abstractNum w:abstractNumId="22" w15:restartNumberingAfterBreak="0">
    <w:nsid w:val="46614807"/>
    <w:multiLevelType w:val="hybridMultilevel"/>
    <w:tmpl w:val="CF96572A"/>
    <w:lvl w:ilvl="0" w:tplc="BAB2CCDC">
      <w:start w:val="1"/>
      <w:numFmt w:val="decimal"/>
      <w:lvlText w:val="(%1)"/>
      <w:lvlJc w:val="left"/>
      <w:pPr>
        <w:ind w:left="834" w:hanging="360"/>
      </w:pPr>
      <w:rPr>
        <w:rFonts w:ascii="Times New Roman" w:eastAsia="Times New Roman" w:hAnsi="Times New Roman" w:cs="Times New Roman" w:hint="default"/>
        <w:w w:val="100"/>
        <w:sz w:val="22"/>
        <w:szCs w:val="22"/>
        <w:lang w:val="hr-HR" w:eastAsia="en-US" w:bidi="ar-SA"/>
      </w:rPr>
    </w:lvl>
    <w:lvl w:ilvl="1" w:tplc="041A0019" w:tentative="1">
      <w:start w:val="1"/>
      <w:numFmt w:val="lowerLetter"/>
      <w:lvlText w:val="%2."/>
      <w:lvlJc w:val="left"/>
      <w:pPr>
        <w:ind w:left="1554" w:hanging="360"/>
      </w:pPr>
    </w:lvl>
    <w:lvl w:ilvl="2" w:tplc="041A001B" w:tentative="1">
      <w:start w:val="1"/>
      <w:numFmt w:val="lowerRoman"/>
      <w:lvlText w:val="%3."/>
      <w:lvlJc w:val="right"/>
      <w:pPr>
        <w:ind w:left="2274" w:hanging="180"/>
      </w:pPr>
    </w:lvl>
    <w:lvl w:ilvl="3" w:tplc="041A000F" w:tentative="1">
      <w:start w:val="1"/>
      <w:numFmt w:val="decimal"/>
      <w:lvlText w:val="%4."/>
      <w:lvlJc w:val="left"/>
      <w:pPr>
        <w:ind w:left="2994" w:hanging="360"/>
      </w:pPr>
    </w:lvl>
    <w:lvl w:ilvl="4" w:tplc="041A0019" w:tentative="1">
      <w:start w:val="1"/>
      <w:numFmt w:val="lowerLetter"/>
      <w:lvlText w:val="%5."/>
      <w:lvlJc w:val="left"/>
      <w:pPr>
        <w:ind w:left="3714" w:hanging="360"/>
      </w:pPr>
    </w:lvl>
    <w:lvl w:ilvl="5" w:tplc="041A001B" w:tentative="1">
      <w:start w:val="1"/>
      <w:numFmt w:val="lowerRoman"/>
      <w:lvlText w:val="%6."/>
      <w:lvlJc w:val="right"/>
      <w:pPr>
        <w:ind w:left="4434" w:hanging="180"/>
      </w:pPr>
    </w:lvl>
    <w:lvl w:ilvl="6" w:tplc="041A000F" w:tentative="1">
      <w:start w:val="1"/>
      <w:numFmt w:val="decimal"/>
      <w:lvlText w:val="%7."/>
      <w:lvlJc w:val="left"/>
      <w:pPr>
        <w:ind w:left="5154" w:hanging="360"/>
      </w:pPr>
    </w:lvl>
    <w:lvl w:ilvl="7" w:tplc="041A0019" w:tentative="1">
      <w:start w:val="1"/>
      <w:numFmt w:val="lowerLetter"/>
      <w:lvlText w:val="%8."/>
      <w:lvlJc w:val="left"/>
      <w:pPr>
        <w:ind w:left="5874" w:hanging="360"/>
      </w:pPr>
    </w:lvl>
    <w:lvl w:ilvl="8" w:tplc="041A001B" w:tentative="1">
      <w:start w:val="1"/>
      <w:numFmt w:val="lowerRoman"/>
      <w:lvlText w:val="%9."/>
      <w:lvlJc w:val="right"/>
      <w:pPr>
        <w:ind w:left="6594" w:hanging="180"/>
      </w:pPr>
    </w:lvl>
  </w:abstractNum>
  <w:abstractNum w:abstractNumId="23" w15:restartNumberingAfterBreak="0">
    <w:nsid w:val="4D701428"/>
    <w:multiLevelType w:val="hybridMultilevel"/>
    <w:tmpl w:val="DC3EDB24"/>
    <w:lvl w:ilvl="0" w:tplc="8A8A4A8A">
      <w:start w:val="1"/>
      <w:numFmt w:val="decimal"/>
      <w:lvlText w:val="%1."/>
      <w:lvlJc w:val="left"/>
      <w:pPr>
        <w:ind w:left="114" w:hanging="238"/>
      </w:pPr>
      <w:rPr>
        <w:rFonts w:ascii="Times New Roman" w:eastAsia="Times New Roman" w:hAnsi="Times New Roman" w:cs="Times New Roman" w:hint="default"/>
        <w:color w:val="auto"/>
        <w:w w:val="100"/>
        <w:sz w:val="22"/>
        <w:szCs w:val="22"/>
        <w:lang w:val="hr-HR" w:eastAsia="en-US" w:bidi="ar-SA"/>
      </w:rPr>
    </w:lvl>
    <w:lvl w:ilvl="1" w:tplc="7E7A805E">
      <w:numFmt w:val="bullet"/>
      <w:lvlText w:val="•"/>
      <w:lvlJc w:val="left"/>
      <w:pPr>
        <w:ind w:left="1064" w:hanging="238"/>
      </w:pPr>
      <w:rPr>
        <w:rFonts w:hint="default"/>
        <w:lang w:val="hr-HR" w:eastAsia="en-US" w:bidi="ar-SA"/>
      </w:rPr>
    </w:lvl>
    <w:lvl w:ilvl="2" w:tplc="0A024B4A">
      <w:numFmt w:val="bullet"/>
      <w:lvlText w:val="•"/>
      <w:lvlJc w:val="left"/>
      <w:pPr>
        <w:ind w:left="2009" w:hanging="238"/>
      </w:pPr>
      <w:rPr>
        <w:rFonts w:hint="default"/>
        <w:lang w:val="hr-HR" w:eastAsia="en-US" w:bidi="ar-SA"/>
      </w:rPr>
    </w:lvl>
    <w:lvl w:ilvl="3" w:tplc="C5E09A7E">
      <w:numFmt w:val="bullet"/>
      <w:lvlText w:val="•"/>
      <w:lvlJc w:val="left"/>
      <w:pPr>
        <w:ind w:left="2953" w:hanging="238"/>
      </w:pPr>
      <w:rPr>
        <w:rFonts w:hint="default"/>
        <w:lang w:val="hr-HR" w:eastAsia="en-US" w:bidi="ar-SA"/>
      </w:rPr>
    </w:lvl>
    <w:lvl w:ilvl="4" w:tplc="69F44532">
      <w:numFmt w:val="bullet"/>
      <w:lvlText w:val="•"/>
      <w:lvlJc w:val="left"/>
      <w:pPr>
        <w:ind w:left="3898" w:hanging="238"/>
      </w:pPr>
      <w:rPr>
        <w:rFonts w:hint="default"/>
        <w:lang w:val="hr-HR" w:eastAsia="en-US" w:bidi="ar-SA"/>
      </w:rPr>
    </w:lvl>
    <w:lvl w:ilvl="5" w:tplc="036A64CC">
      <w:numFmt w:val="bullet"/>
      <w:lvlText w:val="•"/>
      <w:lvlJc w:val="left"/>
      <w:pPr>
        <w:ind w:left="4843" w:hanging="238"/>
      </w:pPr>
      <w:rPr>
        <w:rFonts w:hint="default"/>
        <w:lang w:val="hr-HR" w:eastAsia="en-US" w:bidi="ar-SA"/>
      </w:rPr>
    </w:lvl>
    <w:lvl w:ilvl="6" w:tplc="85962B1E">
      <w:numFmt w:val="bullet"/>
      <w:lvlText w:val="•"/>
      <w:lvlJc w:val="left"/>
      <w:pPr>
        <w:ind w:left="5787" w:hanging="238"/>
      </w:pPr>
      <w:rPr>
        <w:rFonts w:hint="default"/>
        <w:lang w:val="hr-HR" w:eastAsia="en-US" w:bidi="ar-SA"/>
      </w:rPr>
    </w:lvl>
    <w:lvl w:ilvl="7" w:tplc="7DB645D4">
      <w:numFmt w:val="bullet"/>
      <w:lvlText w:val="•"/>
      <w:lvlJc w:val="left"/>
      <w:pPr>
        <w:ind w:left="6732" w:hanging="238"/>
      </w:pPr>
      <w:rPr>
        <w:rFonts w:hint="default"/>
        <w:lang w:val="hr-HR" w:eastAsia="en-US" w:bidi="ar-SA"/>
      </w:rPr>
    </w:lvl>
    <w:lvl w:ilvl="8" w:tplc="6A2210E2">
      <w:numFmt w:val="bullet"/>
      <w:lvlText w:val="•"/>
      <w:lvlJc w:val="left"/>
      <w:pPr>
        <w:ind w:left="7677" w:hanging="238"/>
      </w:pPr>
      <w:rPr>
        <w:rFonts w:hint="default"/>
        <w:lang w:val="hr-HR" w:eastAsia="en-US" w:bidi="ar-SA"/>
      </w:rPr>
    </w:lvl>
  </w:abstractNum>
  <w:abstractNum w:abstractNumId="24" w15:restartNumberingAfterBreak="0">
    <w:nsid w:val="53187FB0"/>
    <w:multiLevelType w:val="hybridMultilevel"/>
    <w:tmpl w:val="34BC715C"/>
    <w:lvl w:ilvl="0" w:tplc="72DCE986">
      <w:start w:val="1"/>
      <w:numFmt w:val="decimal"/>
      <w:lvlText w:val="%1."/>
      <w:lvlJc w:val="left"/>
      <w:pPr>
        <w:ind w:left="1043" w:hanging="221"/>
      </w:pPr>
      <w:rPr>
        <w:rFonts w:ascii="Arial" w:eastAsia="Times New Roman" w:hAnsi="Arial" w:cs="Arial" w:hint="default"/>
        <w:w w:val="100"/>
        <w:sz w:val="22"/>
        <w:szCs w:val="22"/>
        <w:lang w:val="hr-HR" w:eastAsia="en-US" w:bidi="ar-SA"/>
      </w:rPr>
    </w:lvl>
    <w:lvl w:ilvl="1" w:tplc="36DC24B2">
      <w:numFmt w:val="bullet"/>
      <w:lvlText w:val="•"/>
      <w:lvlJc w:val="left"/>
      <w:pPr>
        <w:ind w:left="1892" w:hanging="221"/>
      </w:pPr>
      <w:rPr>
        <w:rFonts w:hint="default"/>
        <w:lang w:val="hr-HR" w:eastAsia="en-US" w:bidi="ar-SA"/>
      </w:rPr>
    </w:lvl>
    <w:lvl w:ilvl="2" w:tplc="03C287C0">
      <w:numFmt w:val="bullet"/>
      <w:lvlText w:val="•"/>
      <w:lvlJc w:val="left"/>
      <w:pPr>
        <w:ind w:left="2745" w:hanging="221"/>
      </w:pPr>
      <w:rPr>
        <w:rFonts w:hint="default"/>
        <w:lang w:val="hr-HR" w:eastAsia="en-US" w:bidi="ar-SA"/>
      </w:rPr>
    </w:lvl>
    <w:lvl w:ilvl="3" w:tplc="670A8AAE">
      <w:numFmt w:val="bullet"/>
      <w:lvlText w:val="•"/>
      <w:lvlJc w:val="left"/>
      <w:pPr>
        <w:ind w:left="3597" w:hanging="221"/>
      </w:pPr>
      <w:rPr>
        <w:rFonts w:hint="default"/>
        <w:lang w:val="hr-HR" w:eastAsia="en-US" w:bidi="ar-SA"/>
      </w:rPr>
    </w:lvl>
    <w:lvl w:ilvl="4" w:tplc="DD9E8818">
      <w:numFmt w:val="bullet"/>
      <w:lvlText w:val="•"/>
      <w:lvlJc w:val="left"/>
      <w:pPr>
        <w:ind w:left="4450" w:hanging="221"/>
      </w:pPr>
      <w:rPr>
        <w:rFonts w:hint="default"/>
        <w:lang w:val="hr-HR" w:eastAsia="en-US" w:bidi="ar-SA"/>
      </w:rPr>
    </w:lvl>
    <w:lvl w:ilvl="5" w:tplc="84AC5D5E">
      <w:numFmt w:val="bullet"/>
      <w:lvlText w:val="•"/>
      <w:lvlJc w:val="left"/>
      <w:pPr>
        <w:ind w:left="5303" w:hanging="221"/>
      </w:pPr>
      <w:rPr>
        <w:rFonts w:hint="default"/>
        <w:lang w:val="hr-HR" w:eastAsia="en-US" w:bidi="ar-SA"/>
      </w:rPr>
    </w:lvl>
    <w:lvl w:ilvl="6" w:tplc="45006628">
      <w:numFmt w:val="bullet"/>
      <w:lvlText w:val="•"/>
      <w:lvlJc w:val="left"/>
      <w:pPr>
        <w:ind w:left="6155" w:hanging="221"/>
      </w:pPr>
      <w:rPr>
        <w:rFonts w:hint="default"/>
        <w:lang w:val="hr-HR" w:eastAsia="en-US" w:bidi="ar-SA"/>
      </w:rPr>
    </w:lvl>
    <w:lvl w:ilvl="7" w:tplc="AC9081C0">
      <w:numFmt w:val="bullet"/>
      <w:lvlText w:val="•"/>
      <w:lvlJc w:val="left"/>
      <w:pPr>
        <w:ind w:left="7008" w:hanging="221"/>
      </w:pPr>
      <w:rPr>
        <w:rFonts w:hint="default"/>
        <w:lang w:val="hr-HR" w:eastAsia="en-US" w:bidi="ar-SA"/>
      </w:rPr>
    </w:lvl>
    <w:lvl w:ilvl="8" w:tplc="2624BADC">
      <w:numFmt w:val="bullet"/>
      <w:lvlText w:val="•"/>
      <w:lvlJc w:val="left"/>
      <w:pPr>
        <w:ind w:left="7861" w:hanging="221"/>
      </w:pPr>
      <w:rPr>
        <w:rFonts w:hint="default"/>
        <w:lang w:val="hr-HR" w:eastAsia="en-US" w:bidi="ar-SA"/>
      </w:rPr>
    </w:lvl>
  </w:abstractNum>
  <w:abstractNum w:abstractNumId="25" w15:restartNumberingAfterBreak="0">
    <w:nsid w:val="53AA6D9B"/>
    <w:multiLevelType w:val="hybridMultilevel"/>
    <w:tmpl w:val="32AA2210"/>
    <w:lvl w:ilvl="0" w:tplc="046C0A42">
      <w:start w:val="1"/>
      <w:numFmt w:val="decimal"/>
      <w:lvlText w:val="(%1)"/>
      <w:lvlJc w:val="left"/>
      <w:pPr>
        <w:ind w:left="114" w:hanging="331"/>
      </w:pPr>
      <w:rPr>
        <w:rFonts w:ascii="Times New Roman" w:eastAsia="Times New Roman" w:hAnsi="Times New Roman" w:cs="Times New Roman" w:hint="default"/>
        <w:w w:val="100"/>
        <w:sz w:val="22"/>
        <w:szCs w:val="22"/>
        <w:lang w:val="hr-HR" w:eastAsia="en-US" w:bidi="ar-SA"/>
      </w:rPr>
    </w:lvl>
    <w:lvl w:ilvl="1" w:tplc="0608BEA2">
      <w:numFmt w:val="bullet"/>
      <w:lvlText w:val="•"/>
      <w:lvlJc w:val="left"/>
      <w:pPr>
        <w:ind w:left="1064" w:hanging="331"/>
      </w:pPr>
      <w:rPr>
        <w:rFonts w:hint="default"/>
        <w:lang w:val="hr-HR" w:eastAsia="en-US" w:bidi="ar-SA"/>
      </w:rPr>
    </w:lvl>
    <w:lvl w:ilvl="2" w:tplc="C91CE454">
      <w:numFmt w:val="bullet"/>
      <w:lvlText w:val="•"/>
      <w:lvlJc w:val="left"/>
      <w:pPr>
        <w:ind w:left="2009" w:hanging="331"/>
      </w:pPr>
      <w:rPr>
        <w:rFonts w:hint="default"/>
        <w:lang w:val="hr-HR" w:eastAsia="en-US" w:bidi="ar-SA"/>
      </w:rPr>
    </w:lvl>
    <w:lvl w:ilvl="3" w:tplc="0D26BC0A">
      <w:numFmt w:val="bullet"/>
      <w:lvlText w:val="•"/>
      <w:lvlJc w:val="left"/>
      <w:pPr>
        <w:ind w:left="2953" w:hanging="331"/>
      </w:pPr>
      <w:rPr>
        <w:rFonts w:hint="default"/>
        <w:lang w:val="hr-HR" w:eastAsia="en-US" w:bidi="ar-SA"/>
      </w:rPr>
    </w:lvl>
    <w:lvl w:ilvl="4" w:tplc="5FC48114">
      <w:numFmt w:val="bullet"/>
      <w:lvlText w:val="•"/>
      <w:lvlJc w:val="left"/>
      <w:pPr>
        <w:ind w:left="3898" w:hanging="331"/>
      </w:pPr>
      <w:rPr>
        <w:rFonts w:hint="default"/>
        <w:lang w:val="hr-HR" w:eastAsia="en-US" w:bidi="ar-SA"/>
      </w:rPr>
    </w:lvl>
    <w:lvl w:ilvl="5" w:tplc="6304EB06">
      <w:numFmt w:val="bullet"/>
      <w:lvlText w:val="•"/>
      <w:lvlJc w:val="left"/>
      <w:pPr>
        <w:ind w:left="4843" w:hanging="331"/>
      </w:pPr>
      <w:rPr>
        <w:rFonts w:hint="default"/>
        <w:lang w:val="hr-HR" w:eastAsia="en-US" w:bidi="ar-SA"/>
      </w:rPr>
    </w:lvl>
    <w:lvl w:ilvl="6" w:tplc="C584150E">
      <w:numFmt w:val="bullet"/>
      <w:lvlText w:val="•"/>
      <w:lvlJc w:val="left"/>
      <w:pPr>
        <w:ind w:left="5787" w:hanging="331"/>
      </w:pPr>
      <w:rPr>
        <w:rFonts w:hint="default"/>
        <w:lang w:val="hr-HR" w:eastAsia="en-US" w:bidi="ar-SA"/>
      </w:rPr>
    </w:lvl>
    <w:lvl w:ilvl="7" w:tplc="1B9A5B5E">
      <w:numFmt w:val="bullet"/>
      <w:lvlText w:val="•"/>
      <w:lvlJc w:val="left"/>
      <w:pPr>
        <w:ind w:left="6732" w:hanging="331"/>
      </w:pPr>
      <w:rPr>
        <w:rFonts w:hint="default"/>
        <w:lang w:val="hr-HR" w:eastAsia="en-US" w:bidi="ar-SA"/>
      </w:rPr>
    </w:lvl>
    <w:lvl w:ilvl="8" w:tplc="9F8428D8">
      <w:numFmt w:val="bullet"/>
      <w:lvlText w:val="•"/>
      <w:lvlJc w:val="left"/>
      <w:pPr>
        <w:ind w:left="7677" w:hanging="331"/>
      </w:pPr>
      <w:rPr>
        <w:rFonts w:hint="default"/>
        <w:lang w:val="hr-HR" w:eastAsia="en-US" w:bidi="ar-SA"/>
      </w:rPr>
    </w:lvl>
  </w:abstractNum>
  <w:abstractNum w:abstractNumId="26" w15:restartNumberingAfterBreak="0">
    <w:nsid w:val="57D67884"/>
    <w:multiLevelType w:val="hybridMultilevel"/>
    <w:tmpl w:val="700021DC"/>
    <w:lvl w:ilvl="0" w:tplc="6F0243CC">
      <w:start w:val="1"/>
      <w:numFmt w:val="decimal"/>
      <w:lvlText w:val="(%1)"/>
      <w:lvlJc w:val="left"/>
      <w:pPr>
        <w:ind w:left="720" w:hanging="360"/>
      </w:pPr>
      <w:rPr>
        <w:rFonts w:ascii="Times New Roman" w:eastAsia="Times New Roman" w:hAnsi="Times New Roman" w:cs="Times New Roman" w:hint="default"/>
        <w:strike w:val="0"/>
        <w:w w:val="100"/>
        <w:sz w:val="22"/>
        <w:szCs w:val="22"/>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B8B2D0A"/>
    <w:multiLevelType w:val="hybridMultilevel"/>
    <w:tmpl w:val="EC2CF97A"/>
    <w:lvl w:ilvl="0" w:tplc="C324D32C">
      <w:start w:val="2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9C33748"/>
    <w:multiLevelType w:val="hybridMultilevel"/>
    <w:tmpl w:val="11A8C4EA"/>
    <w:lvl w:ilvl="0" w:tplc="041A0001">
      <w:start w:val="1"/>
      <w:numFmt w:val="bullet"/>
      <w:lvlText w:val=""/>
      <w:lvlJc w:val="left"/>
      <w:pPr>
        <w:ind w:left="834" w:hanging="360"/>
      </w:pPr>
      <w:rPr>
        <w:rFonts w:ascii="Symbol" w:hAnsi="Symbol" w:hint="default"/>
      </w:rPr>
    </w:lvl>
    <w:lvl w:ilvl="1" w:tplc="041A0003" w:tentative="1">
      <w:start w:val="1"/>
      <w:numFmt w:val="bullet"/>
      <w:lvlText w:val="o"/>
      <w:lvlJc w:val="left"/>
      <w:pPr>
        <w:ind w:left="1554" w:hanging="360"/>
      </w:pPr>
      <w:rPr>
        <w:rFonts w:ascii="Courier New" w:hAnsi="Courier New" w:cs="Courier New" w:hint="default"/>
      </w:rPr>
    </w:lvl>
    <w:lvl w:ilvl="2" w:tplc="041A0005" w:tentative="1">
      <w:start w:val="1"/>
      <w:numFmt w:val="bullet"/>
      <w:lvlText w:val=""/>
      <w:lvlJc w:val="left"/>
      <w:pPr>
        <w:ind w:left="2274" w:hanging="360"/>
      </w:pPr>
      <w:rPr>
        <w:rFonts w:ascii="Wingdings" w:hAnsi="Wingdings" w:hint="default"/>
      </w:rPr>
    </w:lvl>
    <w:lvl w:ilvl="3" w:tplc="041A0001" w:tentative="1">
      <w:start w:val="1"/>
      <w:numFmt w:val="bullet"/>
      <w:lvlText w:val=""/>
      <w:lvlJc w:val="left"/>
      <w:pPr>
        <w:ind w:left="2994" w:hanging="360"/>
      </w:pPr>
      <w:rPr>
        <w:rFonts w:ascii="Symbol" w:hAnsi="Symbol" w:hint="default"/>
      </w:rPr>
    </w:lvl>
    <w:lvl w:ilvl="4" w:tplc="041A0003" w:tentative="1">
      <w:start w:val="1"/>
      <w:numFmt w:val="bullet"/>
      <w:lvlText w:val="o"/>
      <w:lvlJc w:val="left"/>
      <w:pPr>
        <w:ind w:left="3714" w:hanging="360"/>
      </w:pPr>
      <w:rPr>
        <w:rFonts w:ascii="Courier New" w:hAnsi="Courier New" w:cs="Courier New" w:hint="default"/>
      </w:rPr>
    </w:lvl>
    <w:lvl w:ilvl="5" w:tplc="041A0005" w:tentative="1">
      <w:start w:val="1"/>
      <w:numFmt w:val="bullet"/>
      <w:lvlText w:val=""/>
      <w:lvlJc w:val="left"/>
      <w:pPr>
        <w:ind w:left="4434" w:hanging="360"/>
      </w:pPr>
      <w:rPr>
        <w:rFonts w:ascii="Wingdings" w:hAnsi="Wingdings" w:hint="default"/>
      </w:rPr>
    </w:lvl>
    <w:lvl w:ilvl="6" w:tplc="041A0001" w:tentative="1">
      <w:start w:val="1"/>
      <w:numFmt w:val="bullet"/>
      <w:lvlText w:val=""/>
      <w:lvlJc w:val="left"/>
      <w:pPr>
        <w:ind w:left="5154" w:hanging="360"/>
      </w:pPr>
      <w:rPr>
        <w:rFonts w:ascii="Symbol" w:hAnsi="Symbol" w:hint="default"/>
      </w:rPr>
    </w:lvl>
    <w:lvl w:ilvl="7" w:tplc="041A0003" w:tentative="1">
      <w:start w:val="1"/>
      <w:numFmt w:val="bullet"/>
      <w:lvlText w:val="o"/>
      <w:lvlJc w:val="left"/>
      <w:pPr>
        <w:ind w:left="5874" w:hanging="360"/>
      </w:pPr>
      <w:rPr>
        <w:rFonts w:ascii="Courier New" w:hAnsi="Courier New" w:cs="Courier New" w:hint="default"/>
      </w:rPr>
    </w:lvl>
    <w:lvl w:ilvl="8" w:tplc="041A0005" w:tentative="1">
      <w:start w:val="1"/>
      <w:numFmt w:val="bullet"/>
      <w:lvlText w:val=""/>
      <w:lvlJc w:val="left"/>
      <w:pPr>
        <w:ind w:left="6594" w:hanging="360"/>
      </w:pPr>
      <w:rPr>
        <w:rFonts w:ascii="Wingdings" w:hAnsi="Wingdings" w:hint="default"/>
      </w:rPr>
    </w:lvl>
  </w:abstractNum>
  <w:abstractNum w:abstractNumId="29" w15:restartNumberingAfterBreak="0">
    <w:nsid w:val="712017F1"/>
    <w:multiLevelType w:val="hybridMultilevel"/>
    <w:tmpl w:val="521A2478"/>
    <w:lvl w:ilvl="0" w:tplc="D7B6134E">
      <w:numFmt w:val="bullet"/>
      <w:lvlText w:val="-"/>
      <w:lvlJc w:val="left"/>
      <w:pPr>
        <w:ind w:left="474" w:hanging="360"/>
      </w:pPr>
      <w:rPr>
        <w:rFonts w:ascii="Times New Roman" w:eastAsia="Times New Roman" w:hAnsi="Times New Roman" w:cs="Times New Roman" w:hint="default"/>
        <w:w w:val="100"/>
        <w:sz w:val="22"/>
        <w:szCs w:val="22"/>
        <w:lang w:val="hr-HR" w:eastAsia="en-US" w:bidi="ar-SA"/>
      </w:rPr>
    </w:lvl>
    <w:lvl w:ilvl="1" w:tplc="041A0003" w:tentative="1">
      <w:start w:val="1"/>
      <w:numFmt w:val="bullet"/>
      <w:lvlText w:val="o"/>
      <w:lvlJc w:val="left"/>
      <w:pPr>
        <w:ind w:left="1194" w:hanging="360"/>
      </w:pPr>
      <w:rPr>
        <w:rFonts w:ascii="Courier New" w:hAnsi="Courier New" w:cs="Courier New" w:hint="default"/>
      </w:rPr>
    </w:lvl>
    <w:lvl w:ilvl="2" w:tplc="041A0005" w:tentative="1">
      <w:start w:val="1"/>
      <w:numFmt w:val="bullet"/>
      <w:lvlText w:val=""/>
      <w:lvlJc w:val="left"/>
      <w:pPr>
        <w:ind w:left="1914" w:hanging="360"/>
      </w:pPr>
      <w:rPr>
        <w:rFonts w:ascii="Wingdings" w:hAnsi="Wingdings" w:hint="default"/>
      </w:rPr>
    </w:lvl>
    <w:lvl w:ilvl="3" w:tplc="041A0001" w:tentative="1">
      <w:start w:val="1"/>
      <w:numFmt w:val="bullet"/>
      <w:lvlText w:val=""/>
      <w:lvlJc w:val="left"/>
      <w:pPr>
        <w:ind w:left="2634" w:hanging="360"/>
      </w:pPr>
      <w:rPr>
        <w:rFonts w:ascii="Symbol" w:hAnsi="Symbol" w:hint="default"/>
      </w:rPr>
    </w:lvl>
    <w:lvl w:ilvl="4" w:tplc="041A0003" w:tentative="1">
      <w:start w:val="1"/>
      <w:numFmt w:val="bullet"/>
      <w:lvlText w:val="o"/>
      <w:lvlJc w:val="left"/>
      <w:pPr>
        <w:ind w:left="3354" w:hanging="360"/>
      </w:pPr>
      <w:rPr>
        <w:rFonts w:ascii="Courier New" w:hAnsi="Courier New" w:cs="Courier New" w:hint="default"/>
      </w:rPr>
    </w:lvl>
    <w:lvl w:ilvl="5" w:tplc="041A0005" w:tentative="1">
      <w:start w:val="1"/>
      <w:numFmt w:val="bullet"/>
      <w:lvlText w:val=""/>
      <w:lvlJc w:val="left"/>
      <w:pPr>
        <w:ind w:left="4074" w:hanging="360"/>
      </w:pPr>
      <w:rPr>
        <w:rFonts w:ascii="Wingdings" w:hAnsi="Wingdings" w:hint="default"/>
      </w:rPr>
    </w:lvl>
    <w:lvl w:ilvl="6" w:tplc="041A0001" w:tentative="1">
      <w:start w:val="1"/>
      <w:numFmt w:val="bullet"/>
      <w:lvlText w:val=""/>
      <w:lvlJc w:val="left"/>
      <w:pPr>
        <w:ind w:left="4794" w:hanging="360"/>
      </w:pPr>
      <w:rPr>
        <w:rFonts w:ascii="Symbol" w:hAnsi="Symbol" w:hint="default"/>
      </w:rPr>
    </w:lvl>
    <w:lvl w:ilvl="7" w:tplc="041A0003" w:tentative="1">
      <w:start w:val="1"/>
      <w:numFmt w:val="bullet"/>
      <w:lvlText w:val="o"/>
      <w:lvlJc w:val="left"/>
      <w:pPr>
        <w:ind w:left="5514" w:hanging="360"/>
      </w:pPr>
      <w:rPr>
        <w:rFonts w:ascii="Courier New" w:hAnsi="Courier New" w:cs="Courier New" w:hint="default"/>
      </w:rPr>
    </w:lvl>
    <w:lvl w:ilvl="8" w:tplc="041A0005" w:tentative="1">
      <w:start w:val="1"/>
      <w:numFmt w:val="bullet"/>
      <w:lvlText w:val=""/>
      <w:lvlJc w:val="left"/>
      <w:pPr>
        <w:ind w:left="6234" w:hanging="360"/>
      </w:pPr>
      <w:rPr>
        <w:rFonts w:ascii="Wingdings" w:hAnsi="Wingdings" w:hint="default"/>
      </w:rPr>
    </w:lvl>
  </w:abstractNum>
  <w:abstractNum w:abstractNumId="30" w15:restartNumberingAfterBreak="0">
    <w:nsid w:val="7299307B"/>
    <w:multiLevelType w:val="hybridMultilevel"/>
    <w:tmpl w:val="5A20D01A"/>
    <w:lvl w:ilvl="0" w:tplc="29D2D33C">
      <w:numFmt w:val="bullet"/>
      <w:lvlText w:val="-"/>
      <w:lvlJc w:val="left"/>
      <w:pPr>
        <w:ind w:left="1194" w:hanging="360"/>
      </w:pPr>
      <w:rPr>
        <w:rFonts w:ascii="Times New Roman" w:eastAsia="Times New Roman" w:hAnsi="Times New Roman" w:cs="Times New Roman" w:hint="default"/>
        <w:w w:val="100"/>
        <w:sz w:val="22"/>
        <w:szCs w:val="22"/>
        <w:lang w:val="hr-HR" w:eastAsia="en-US" w:bidi="ar-SA"/>
      </w:rPr>
    </w:lvl>
    <w:lvl w:ilvl="1" w:tplc="210AF21E">
      <w:numFmt w:val="bullet"/>
      <w:lvlText w:val="•"/>
      <w:lvlJc w:val="left"/>
      <w:pPr>
        <w:ind w:left="2036" w:hanging="360"/>
      </w:pPr>
      <w:rPr>
        <w:rFonts w:hint="default"/>
        <w:lang w:val="hr-HR" w:eastAsia="en-US" w:bidi="ar-SA"/>
      </w:rPr>
    </w:lvl>
    <w:lvl w:ilvl="2" w:tplc="E7F4190E">
      <w:numFmt w:val="bullet"/>
      <w:lvlText w:val="•"/>
      <w:lvlJc w:val="left"/>
      <w:pPr>
        <w:ind w:left="2873" w:hanging="360"/>
      </w:pPr>
      <w:rPr>
        <w:rFonts w:hint="default"/>
        <w:lang w:val="hr-HR" w:eastAsia="en-US" w:bidi="ar-SA"/>
      </w:rPr>
    </w:lvl>
    <w:lvl w:ilvl="3" w:tplc="864EF6E6">
      <w:numFmt w:val="bullet"/>
      <w:lvlText w:val="•"/>
      <w:lvlJc w:val="left"/>
      <w:pPr>
        <w:ind w:left="3709" w:hanging="360"/>
      </w:pPr>
      <w:rPr>
        <w:rFonts w:hint="default"/>
        <w:lang w:val="hr-HR" w:eastAsia="en-US" w:bidi="ar-SA"/>
      </w:rPr>
    </w:lvl>
    <w:lvl w:ilvl="4" w:tplc="7CE8773E">
      <w:numFmt w:val="bullet"/>
      <w:lvlText w:val="•"/>
      <w:lvlJc w:val="left"/>
      <w:pPr>
        <w:ind w:left="4546" w:hanging="360"/>
      </w:pPr>
      <w:rPr>
        <w:rFonts w:hint="default"/>
        <w:lang w:val="hr-HR" w:eastAsia="en-US" w:bidi="ar-SA"/>
      </w:rPr>
    </w:lvl>
    <w:lvl w:ilvl="5" w:tplc="1F10FD68">
      <w:numFmt w:val="bullet"/>
      <w:lvlText w:val="•"/>
      <w:lvlJc w:val="left"/>
      <w:pPr>
        <w:ind w:left="5383" w:hanging="360"/>
      </w:pPr>
      <w:rPr>
        <w:rFonts w:hint="default"/>
        <w:lang w:val="hr-HR" w:eastAsia="en-US" w:bidi="ar-SA"/>
      </w:rPr>
    </w:lvl>
    <w:lvl w:ilvl="6" w:tplc="418A9F12">
      <w:numFmt w:val="bullet"/>
      <w:lvlText w:val="•"/>
      <w:lvlJc w:val="left"/>
      <w:pPr>
        <w:ind w:left="6219" w:hanging="360"/>
      </w:pPr>
      <w:rPr>
        <w:rFonts w:hint="default"/>
        <w:lang w:val="hr-HR" w:eastAsia="en-US" w:bidi="ar-SA"/>
      </w:rPr>
    </w:lvl>
    <w:lvl w:ilvl="7" w:tplc="0B58A8DE">
      <w:numFmt w:val="bullet"/>
      <w:lvlText w:val="•"/>
      <w:lvlJc w:val="left"/>
      <w:pPr>
        <w:ind w:left="7056" w:hanging="360"/>
      </w:pPr>
      <w:rPr>
        <w:rFonts w:hint="default"/>
        <w:lang w:val="hr-HR" w:eastAsia="en-US" w:bidi="ar-SA"/>
      </w:rPr>
    </w:lvl>
    <w:lvl w:ilvl="8" w:tplc="E42E3A48">
      <w:numFmt w:val="bullet"/>
      <w:lvlText w:val="•"/>
      <w:lvlJc w:val="left"/>
      <w:pPr>
        <w:ind w:left="7893" w:hanging="360"/>
      </w:pPr>
      <w:rPr>
        <w:rFonts w:hint="default"/>
        <w:lang w:val="hr-HR" w:eastAsia="en-US" w:bidi="ar-SA"/>
      </w:rPr>
    </w:lvl>
  </w:abstractNum>
  <w:abstractNum w:abstractNumId="31" w15:restartNumberingAfterBreak="0">
    <w:nsid w:val="784428E0"/>
    <w:multiLevelType w:val="hybridMultilevel"/>
    <w:tmpl w:val="C94E5B26"/>
    <w:lvl w:ilvl="0" w:tplc="40AEB522">
      <w:start w:val="1"/>
      <w:numFmt w:val="decimal"/>
      <w:lvlText w:val="(%1)"/>
      <w:lvlJc w:val="left"/>
      <w:pPr>
        <w:ind w:left="114" w:hanging="326"/>
      </w:pPr>
      <w:rPr>
        <w:rFonts w:ascii="Times New Roman" w:eastAsia="Times New Roman" w:hAnsi="Times New Roman" w:cs="Times New Roman" w:hint="default"/>
        <w:w w:val="100"/>
        <w:sz w:val="22"/>
        <w:szCs w:val="22"/>
        <w:lang w:val="hr-HR" w:eastAsia="en-US" w:bidi="ar-SA"/>
      </w:rPr>
    </w:lvl>
    <w:lvl w:ilvl="1" w:tplc="4D145440">
      <w:numFmt w:val="bullet"/>
      <w:lvlText w:val="•"/>
      <w:lvlJc w:val="left"/>
      <w:pPr>
        <w:ind w:left="1064" w:hanging="326"/>
      </w:pPr>
      <w:rPr>
        <w:rFonts w:hint="default"/>
        <w:lang w:val="hr-HR" w:eastAsia="en-US" w:bidi="ar-SA"/>
      </w:rPr>
    </w:lvl>
    <w:lvl w:ilvl="2" w:tplc="801C4EAA">
      <w:numFmt w:val="bullet"/>
      <w:lvlText w:val="•"/>
      <w:lvlJc w:val="left"/>
      <w:pPr>
        <w:ind w:left="2009" w:hanging="326"/>
      </w:pPr>
      <w:rPr>
        <w:rFonts w:hint="default"/>
        <w:lang w:val="hr-HR" w:eastAsia="en-US" w:bidi="ar-SA"/>
      </w:rPr>
    </w:lvl>
    <w:lvl w:ilvl="3" w:tplc="2A7E94E0">
      <w:numFmt w:val="bullet"/>
      <w:lvlText w:val="•"/>
      <w:lvlJc w:val="left"/>
      <w:pPr>
        <w:ind w:left="2953" w:hanging="326"/>
      </w:pPr>
      <w:rPr>
        <w:rFonts w:hint="default"/>
        <w:lang w:val="hr-HR" w:eastAsia="en-US" w:bidi="ar-SA"/>
      </w:rPr>
    </w:lvl>
    <w:lvl w:ilvl="4" w:tplc="DF5C7FE4">
      <w:numFmt w:val="bullet"/>
      <w:lvlText w:val="•"/>
      <w:lvlJc w:val="left"/>
      <w:pPr>
        <w:ind w:left="3898" w:hanging="326"/>
      </w:pPr>
      <w:rPr>
        <w:rFonts w:hint="default"/>
        <w:lang w:val="hr-HR" w:eastAsia="en-US" w:bidi="ar-SA"/>
      </w:rPr>
    </w:lvl>
    <w:lvl w:ilvl="5" w:tplc="ACA82DC0">
      <w:numFmt w:val="bullet"/>
      <w:lvlText w:val="•"/>
      <w:lvlJc w:val="left"/>
      <w:pPr>
        <w:ind w:left="4843" w:hanging="326"/>
      </w:pPr>
      <w:rPr>
        <w:rFonts w:hint="default"/>
        <w:lang w:val="hr-HR" w:eastAsia="en-US" w:bidi="ar-SA"/>
      </w:rPr>
    </w:lvl>
    <w:lvl w:ilvl="6" w:tplc="8CE812AE">
      <w:numFmt w:val="bullet"/>
      <w:lvlText w:val="•"/>
      <w:lvlJc w:val="left"/>
      <w:pPr>
        <w:ind w:left="5787" w:hanging="326"/>
      </w:pPr>
      <w:rPr>
        <w:rFonts w:hint="default"/>
        <w:lang w:val="hr-HR" w:eastAsia="en-US" w:bidi="ar-SA"/>
      </w:rPr>
    </w:lvl>
    <w:lvl w:ilvl="7" w:tplc="F8E631DC">
      <w:numFmt w:val="bullet"/>
      <w:lvlText w:val="•"/>
      <w:lvlJc w:val="left"/>
      <w:pPr>
        <w:ind w:left="6732" w:hanging="326"/>
      </w:pPr>
      <w:rPr>
        <w:rFonts w:hint="default"/>
        <w:lang w:val="hr-HR" w:eastAsia="en-US" w:bidi="ar-SA"/>
      </w:rPr>
    </w:lvl>
    <w:lvl w:ilvl="8" w:tplc="1AE2AB86">
      <w:numFmt w:val="bullet"/>
      <w:lvlText w:val="•"/>
      <w:lvlJc w:val="left"/>
      <w:pPr>
        <w:ind w:left="7677" w:hanging="326"/>
      </w:pPr>
      <w:rPr>
        <w:rFonts w:hint="default"/>
        <w:lang w:val="hr-HR" w:eastAsia="en-US" w:bidi="ar-SA"/>
      </w:rPr>
    </w:lvl>
  </w:abstractNum>
  <w:abstractNum w:abstractNumId="32" w15:restartNumberingAfterBreak="0">
    <w:nsid w:val="7923772E"/>
    <w:multiLevelType w:val="hybridMultilevel"/>
    <w:tmpl w:val="FB08F500"/>
    <w:lvl w:ilvl="0" w:tplc="960483B2">
      <w:numFmt w:val="bullet"/>
      <w:lvlText w:val="-"/>
      <w:lvlJc w:val="left"/>
      <w:pPr>
        <w:ind w:left="114" w:hanging="152"/>
      </w:pPr>
      <w:rPr>
        <w:rFonts w:ascii="Times New Roman" w:eastAsia="Times New Roman" w:hAnsi="Times New Roman" w:cs="Times New Roman" w:hint="default"/>
        <w:w w:val="100"/>
        <w:sz w:val="22"/>
        <w:szCs w:val="22"/>
        <w:lang w:val="hr-HR" w:eastAsia="en-US" w:bidi="ar-SA"/>
      </w:rPr>
    </w:lvl>
    <w:lvl w:ilvl="1" w:tplc="A246F190">
      <w:numFmt w:val="bullet"/>
      <w:lvlText w:val="•"/>
      <w:lvlJc w:val="left"/>
      <w:pPr>
        <w:ind w:left="1064" w:hanging="152"/>
      </w:pPr>
      <w:rPr>
        <w:rFonts w:hint="default"/>
        <w:lang w:val="hr-HR" w:eastAsia="en-US" w:bidi="ar-SA"/>
      </w:rPr>
    </w:lvl>
    <w:lvl w:ilvl="2" w:tplc="C6CAB362">
      <w:numFmt w:val="bullet"/>
      <w:lvlText w:val="•"/>
      <w:lvlJc w:val="left"/>
      <w:pPr>
        <w:ind w:left="2009" w:hanging="152"/>
      </w:pPr>
      <w:rPr>
        <w:rFonts w:hint="default"/>
        <w:lang w:val="hr-HR" w:eastAsia="en-US" w:bidi="ar-SA"/>
      </w:rPr>
    </w:lvl>
    <w:lvl w:ilvl="3" w:tplc="4F6A27DE">
      <w:numFmt w:val="bullet"/>
      <w:lvlText w:val="•"/>
      <w:lvlJc w:val="left"/>
      <w:pPr>
        <w:ind w:left="2953" w:hanging="152"/>
      </w:pPr>
      <w:rPr>
        <w:rFonts w:hint="default"/>
        <w:lang w:val="hr-HR" w:eastAsia="en-US" w:bidi="ar-SA"/>
      </w:rPr>
    </w:lvl>
    <w:lvl w:ilvl="4" w:tplc="B5FCF1CC">
      <w:numFmt w:val="bullet"/>
      <w:lvlText w:val="•"/>
      <w:lvlJc w:val="left"/>
      <w:pPr>
        <w:ind w:left="3898" w:hanging="152"/>
      </w:pPr>
      <w:rPr>
        <w:rFonts w:hint="default"/>
        <w:lang w:val="hr-HR" w:eastAsia="en-US" w:bidi="ar-SA"/>
      </w:rPr>
    </w:lvl>
    <w:lvl w:ilvl="5" w:tplc="ABD0E946">
      <w:numFmt w:val="bullet"/>
      <w:lvlText w:val="•"/>
      <w:lvlJc w:val="left"/>
      <w:pPr>
        <w:ind w:left="4843" w:hanging="152"/>
      </w:pPr>
      <w:rPr>
        <w:rFonts w:hint="default"/>
        <w:lang w:val="hr-HR" w:eastAsia="en-US" w:bidi="ar-SA"/>
      </w:rPr>
    </w:lvl>
    <w:lvl w:ilvl="6" w:tplc="DD048FDC">
      <w:numFmt w:val="bullet"/>
      <w:lvlText w:val="•"/>
      <w:lvlJc w:val="left"/>
      <w:pPr>
        <w:ind w:left="5787" w:hanging="152"/>
      </w:pPr>
      <w:rPr>
        <w:rFonts w:hint="default"/>
        <w:lang w:val="hr-HR" w:eastAsia="en-US" w:bidi="ar-SA"/>
      </w:rPr>
    </w:lvl>
    <w:lvl w:ilvl="7" w:tplc="77682CE4">
      <w:numFmt w:val="bullet"/>
      <w:lvlText w:val="•"/>
      <w:lvlJc w:val="left"/>
      <w:pPr>
        <w:ind w:left="6732" w:hanging="152"/>
      </w:pPr>
      <w:rPr>
        <w:rFonts w:hint="default"/>
        <w:lang w:val="hr-HR" w:eastAsia="en-US" w:bidi="ar-SA"/>
      </w:rPr>
    </w:lvl>
    <w:lvl w:ilvl="8" w:tplc="7DBCF442">
      <w:numFmt w:val="bullet"/>
      <w:lvlText w:val="•"/>
      <w:lvlJc w:val="left"/>
      <w:pPr>
        <w:ind w:left="7677" w:hanging="152"/>
      </w:pPr>
      <w:rPr>
        <w:rFonts w:hint="default"/>
        <w:lang w:val="hr-HR" w:eastAsia="en-US" w:bidi="ar-SA"/>
      </w:rPr>
    </w:lvl>
  </w:abstractNum>
  <w:abstractNum w:abstractNumId="33" w15:restartNumberingAfterBreak="0">
    <w:nsid w:val="7CB15CE3"/>
    <w:multiLevelType w:val="hybridMultilevel"/>
    <w:tmpl w:val="614ADAF6"/>
    <w:lvl w:ilvl="0" w:tplc="B524AB84">
      <w:numFmt w:val="bullet"/>
      <w:lvlText w:val="-"/>
      <w:lvlJc w:val="left"/>
      <w:pPr>
        <w:ind w:left="822" w:hanging="128"/>
      </w:pPr>
      <w:rPr>
        <w:rFonts w:ascii="Times New Roman" w:eastAsia="Times New Roman" w:hAnsi="Times New Roman" w:cs="Times New Roman" w:hint="default"/>
        <w:w w:val="100"/>
        <w:sz w:val="22"/>
        <w:szCs w:val="22"/>
        <w:lang w:val="hr-HR" w:eastAsia="en-US" w:bidi="ar-SA"/>
      </w:rPr>
    </w:lvl>
    <w:lvl w:ilvl="1" w:tplc="8C6464CC">
      <w:numFmt w:val="bullet"/>
      <w:lvlText w:val="•"/>
      <w:lvlJc w:val="left"/>
      <w:pPr>
        <w:ind w:left="1694" w:hanging="128"/>
      </w:pPr>
      <w:rPr>
        <w:rFonts w:hint="default"/>
        <w:lang w:val="hr-HR" w:eastAsia="en-US" w:bidi="ar-SA"/>
      </w:rPr>
    </w:lvl>
    <w:lvl w:ilvl="2" w:tplc="4CFA8D02">
      <w:numFmt w:val="bullet"/>
      <w:lvlText w:val="•"/>
      <w:lvlJc w:val="left"/>
      <w:pPr>
        <w:ind w:left="2569" w:hanging="128"/>
      </w:pPr>
      <w:rPr>
        <w:rFonts w:hint="default"/>
        <w:lang w:val="hr-HR" w:eastAsia="en-US" w:bidi="ar-SA"/>
      </w:rPr>
    </w:lvl>
    <w:lvl w:ilvl="3" w:tplc="1F0EAB9E">
      <w:numFmt w:val="bullet"/>
      <w:lvlText w:val="•"/>
      <w:lvlJc w:val="left"/>
      <w:pPr>
        <w:ind w:left="3443" w:hanging="128"/>
      </w:pPr>
      <w:rPr>
        <w:rFonts w:hint="default"/>
        <w:lang w:val="hr-HR" w:eastAsia="en-US" w:bidi="ar-SA"/>
      </w:rPr>
    </w:lvl>
    <w:lvl w:ilvl="4" w:tplc="3FD08750">
      <w:numFmt w:val="bullet"/>
      <w:lvlText w:val="•"/>
      <w:lvlJc w:val="left"/>
      <w:pPr>
        <w:ind w:left="4318" w:hanging="128"/>
      </w:pPr>
      <w:rPr>
        <w:rFonts w:hint="default"/>
        <w:lang w:val="hr-HR" w:eastAsia="en-US" w:bidi="ar-SA"/>
      </w:rPr>
    </w:lvl>
    <w:lvl w:ilvl="5" w:tplc="817618E0">
      <w:numFmt w:val="bullet"/>
      <w:lvlText w:val="•"/>
      <w:lvlJc w:val="left"/>
      <w:pPr>
        <w:ind w:left="5193" w:hanging="128"/>
      </w:pPr>
      <w:rPr>
        <w:rFonts w:hint="default"/>
        <w:lang w:val="hr-HR" w:eastAsia="en-US" w:bidi="ar-SA"/>
      </w:rPr>
    </w:lvl>
    <w:lvl w:ilvl="6" w:tplc="D0BAF73A">
      <w:numFmt w:val="bullet"/>
      <w:lvlText w:val="•"/>
      <w:lvlJc w:val="left"/>
      <w:pPr>
        <w:ind w:left="6067" w:hanging="128"/>
      </w:pPr>
      <w:rPr>
        <w:rFonts w:hint="default"/>
        <w:lang w:val="hr-HR" w:eastAsia="en-US" w:bidi="ar-SA"/>
      </w:rPr>
    </w:lvl>
    <w:lvl w:ilvl="7" w:tplc="060C663C">
      <w:numFmt w:val="bullet"/>
      <w:lvlText w:val="•"/>
      <w:lvlJc w:val="left"/>
      <w:pPr>
        <w:ind w:left="6942" w:hanging="128"/>
      </w:pPr>
      <w:rPr>
        <w:rFonts w:hint="default"/>
        <w:lang w:val="hr-HR" w:eastAsia="en-US" w:bidi="ar-SA"/>
      </w:rPr>
    </w:lvl>
    <w:lvl w:ilvl="8" w:tplc="874ACD0E">
      <w:numFmt w:val="bullet"/>
      <w:lvlText w:val="•"/>
      <w:lvlJc w:val="left"/>
      <w:pPr>
        <w:ind w:left="7817" w:hanging="128"/>
      </w:pPr>
      <w:rPr>
        <w:rFonts w:hint="default"/>
        <w:lang w:val="hr-HR" w:eastAsia="en-US" w:bidi="ar-SA"/>
      </w:rPr>
    </w:lvl>
  </w:abstractNum>
  <w:num w:numId="1">
    <w:abstractNumId w:val="1"/>
  </w:num>
  <w:num w:numId="2">
    <w:abstractNumId w:val="19"/>
  </w:num>
  <w:num w:numId="3">
    <w:abstractNumId w:val="11"/>
  </w:num>
  <w:num w:numId="4">
    <w:abstractNumId w:val="33"/>
  </w:num>
  <w:num w:numId="5">
    <w:abstractNumId w:val="6"/>
  </w:num>
  <w:num w:numId="6">
    <w:abstractNumId w:val="29"/>
  </w:num>
  <w:num w:numId="7">
    <w:abstractNumId w:val="24"/>
  </w:num>
  <w:num w:numId="8">
    <w:abstractNumId w:val="3"/>
  </w:num>
  <w:num w:numId="9">
    <w:abstractNumId w:val="7"/>
  </w:num>
  <w:num w:numId="10">
    <w:abstractNumId w:val="5"/>
  </w:num>
  <w:num w:numId="11">
    <w:abstractNumId w:val="28"/>
  </w:num>
  <w:num w:numId="12">
    <w:abstractNumId w:val="17"/>
  </w:num>
  <w:num w:numId="13">
    <w:abstractNumId w:val="32"/>
  </w:num>
  <w:num w:numId="14">
    <w:abstractNumId w:val="30"/>
  </w:num>
  <w:num w:numId="15">
    <w:abstractNumId w:val="15"/>
  </w:num>
  <w:num w:numId="16">
    <w:abstractNumId w:val="23"/>
  </w:num>
  <w:num w:numId="17">
    <w:abstractNumId w:val="31"/>
  </w:num>
  <w:num w:numId="18">
    <w:abstractNumId w:val="4"/>
  </w:num>
  <w:num w:numId="19">
    <w:abstractNumId w:val="26"/>
  </w:num>
  <w:num w:numId="20">
    <w:abstractNumId w:val="10"/>
  </w:num>
  <w:num w:numId="21">
    <w:abstractNumId w:val="16"/>
  </w:num>
  <w:num w:numId="22">
    <w:abstractNumId w:val="13"/>
  </w:num>
  <w:num w:numId="23">
    <w:abstractNumId w:val="25"/>
  </w:num>
  <w:num w:numId="24">
    <w:abstractNumId w:val="2"/>
  </w:num>
  <w:num w:numId="25">
    <w:abstractNumId w:val="21"/>
  </w:num>
  <w:num w:numId="26">
    <w:abstractNumId w:val="18"/>
  </w:num>
  <w:num w:numId="27">
    <w:abstractNumId w:val="20"/>
  </w:num>
  <w:num w:numId="28">
    <w:abstractNumId w:val="8"/>
  </w:num>
  <w:num w:numId="29">
    <w:abstractNumId w:val="27"/>
  </w:num>
  <w:num w:numId="30">
    <w:abstractNumId w:val="14"/>
  </w:num>
  <w:num w:numId="31">
    <w:abstractNumId w:val="22"/>
  </w:num>
  <w:num w:numId="32">
    <w:abstractNumId w:val="12"/>
  </w:num>
  <w:num w:numId="33">
    <w:abstractNumId w:val="0"/>
  </w:num>
  <w:num w:numId="3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BA"/>
    <w:rsid w:val="00004D69"/>
    <w:rsid w:val="0000673C"/>
    <w:rsid w:val="000133F1"/>
    <w:rsid w:val="000139FC"/>
    <w:rsid w:val="00013ED4"/>
    <w:rsid w:val="000146EB"/>
    <w:rsid w:val="00015267"/>
    <w:rsid w:val="00016E3A"/>
    <w:rsid w:val="00017CA7"/>
    <w:rsid w:val="00026608"/>
    <w:rsid w:val="00033C33"/>
    <w:rsid w:val="00043A95"/>
    <w:rsid w:val="000538AA"/>
    <w:rsid w:val="000539F7"/>
    <w:rsid w:val="00053A92"/>
    <w:rsid w:val="00053D34"/>
    <w:rsid w:val="00055C6D"/>
    <w:rsid w:val="0006283B"/>
    <w:rsid w:val="00062DA4"/>
    <w:rsid w:val="00066A53"/>
    <w:rsid w:val="000821DC"/>
    <w:rsid w:val="00082512"/>
    <w:rsid w:val="00083991"/>
    <w:rsid w:val="000849CF"/>
    <w:rsid w:val="0008527E"/>
    <w:rsid w:val="000864C1"/>
    <w:rsid w:val="00087E01"/>
    <w:rsid w:val="000923B3"/>
    <w:rsid w:val="00093C8E"/>
    <w:rsid w:val="00094ABC"/>
    <w:rsid w:val="00094E51"/>
    <w:rsid w:val="000A1152"/>
    <w:rsid w:val="000A37D5"/>
    <w:rsid w:val="000A45F0"/>
    <w:rsid w:val="000A6F40"/>
    <w:rsid w:val="000B079D"/>
    <w:rsid w:val="000B0BC6"/>
    <w:rsid w:val="000B40FC"/>
    <w:rsid w:val="000B5A14"/>
    <w:rsid w:val="000B60B0"/>
    <w:rsid w:val="000C42FF"/>
    <w:rsid w:val="000C4701"/>
    <w:rsid w:val="000D08F6"/>
    <w:rsid w:val="000D267D"/>
    <w:rsid w:val="000D3B1A"/>
    <w:rsid w:val="000E030B"/>
    <w:rsid w:val="000E3FEF"/>
    <w:rsid w:val="000E5408"/>
    <w:rsid w:val="000F044A"/>
    <w:rsid w:val="000F17B3"/>
    <w:rsid w:val="000F4478"/>
    <w:rsid w:val="00100E94"/>
    <w:rsid w:val="00102376"/>
    <w:rsid w:val="00105060"/>
    <w:rsid w:val="00110675"/>
    <w:rsid w:val="001123CC"/>
    <w:rsid w:val="0011298F"/>
    <w:rsid w:val="00113776"/>
    <w:rsid w:val="0011465B"/>
    <w:rsid w:val="00117D81"/>
    <w:rsid w:val="00121724"/>
    <w:rsid w:val="00122872"/>
    <w:rsid w:val="00123AD1"/>
    <w:rsid w:val="0012560B"/>
    <w:rsid w:val="00125AD9"/>
    <w:rsid w:val="00127463"/>
    <w:rsid w:val="00130285"/>
    <w:rsid w:val="0013242B"/>
    <w:rsid w:val="001332AC"/>
    <w:rsid w:val="00135081"/>
    <w:rsid w:val="0014107C"/>
    <w:rsid w:val="00143068"/>
    <w:rsid w:val="00145E50"/>
    <w:rsid w:val="001500E3"/>
    <w:rsid w:val="00150EC1"/>
    <w:rsid w:val="00161AC4"/>
    <w:rsid w:val="0016371D"/>
    <w:rsid w:val="00163DB7"/>
    <w:rsid w:val="001704A9"/>
    <w:rsid w:val="00171849"/>
    <w:rsid w:val="00171B5F"/>
    <w:rsid w:val="00177E9A"/>
    <w:rsid w:val="001807DE"/>
    <w:rsid w:val="00183354"/>
    <w:rsid w:val="00183B8C"/>
    <w:rsid w:val="00184A92"/>
    <w:rsid w:val="00190AEC"/>
    <w:rsid w:val="00191B97"/>
    <w:rsid w:val="00197E9A"/>
    <w:rsid w:val="001A045B"/>
    <w:rsid w:val="001A3126"/>
    <w:rsid w:val="001A31EF"/>
    <w:rsid w:val="001A40FA"/>
    <w:rsid w:val="001A689E"/>
    <w:rsid w:val="001A68C1"/>
    <w:rsid w:val="001A7A99"/>
    <w:rsid w:val="001B086C"/>
    <w:rsid w:val="001B2AC5"/>
    <w:rsid w:val="001B4372"/>
    <w:rsid w:val="001B55FA"/>
    <w:rsid w:val="001C082F"/>
    <w:rsid w:val="001C3DF0"/>
    <w:rsid w:val="001C7C19"/>
    <w:rsid w:val="001D05E4"/>
    <w:rsid w:val="001D2931"/>
    <w:rsid w:val="001D4E15"/>
    <w:rsid w:val="001D5141"/>
    <w:rsid w:val="001D6BCF"/>
    <w:rsid w:val="001E0FB7"/>
    <w:rsid w:val="001E47BF"/>
    <w:rsid w:val="001E5EC4"/>
    <w:rsid w:val="001F0F7A"/>
    <w:rsid w:val="001F1FA4"/>
    <w:rsid w:val="001F2488"/>
    <w:rsid w:val="001F2BEE"/>
    <w:rsid w:val="001F44A8"/>
    <w:rsid w:val="001F52EA"/>
    <w:rsid w:val="002142F5"/>
    <w:rsid w:val="00214FB8"/>
    <w:rsid w:val="002150D0"/>
    <w:rsid w:val="0021621F"/>
    <w:rsid w:val="0022036D"/>
    <w:rsid w:val="00220A05"/>
    <w:rsid w:val="00220E4A"/>
    <w:rsid w:val="002240E1"/>
    <w:rsid w:val="00225E1B"/>
    <w:rsid w:val="00233447"/>
    <w:rsid w:val="002359B3"/>
    <w:rsid w:val="00236A56"/>
    <w:rsid w:val="0023722C"/>
    <w:rsid w:val="0024489D"/>
    <w:rsid w:val="00244C5C"/>
    <w:rsid w:val="0024653A"/>
    <w:rsid w:val="002657DF"/>
    <w:rsid w:val="00270E12"/>
    <w:rsid w:val="002714DA"/>
    <w:rsid w:val="002720E5"/>
    <w:rsid w:val="00272657"/>
    <w:rsid w:val="00273C60"/>
    <w:rsid w:val="00274B7A"/>
    <w:rsid w:val="00287F0D"/>
    <w:rsid w:val="00290088"/>
    <w:rsid w:val="00293744"/>
    <w:rsid w:val="00293DCF"/>
    <w:rsid w:val="002A2491"/>
    <w:rsid w:val="002A5B2F"/>
    <w:rsid w:val="002B1A63"/>
    <w:rsid w:val="002B32F2"/>
    <w:rsid w:val="002B442B"/>
    <w:rsid w:val="002B6D6C"/>
    <w:rsid w:val="002B7674"/>
    <w:rsid w:val="002C0C56"/>
    <w:rsid w:val="002C22EC"/>
    <w:rsid w:val="002E4FEA"/>
    <w:rsid w:val="002E68A9"/>
    <w:rsid w:val="003007CB"/>
    <w:rsid w:val="003137FA"/>
    <w:rsid w:val="0031537C"/>
    <w:rsid w:val="00315713"/>
    <w:rsid w:val="00315794"/>
    <w:rsid w:val="00317859"/>
    <w:rsid w:val="00320FDF"/>
    <w:rsid w:val="00321C75"/>
    <w:rsid w:val="0032343F"/>
    <w:rsid w:val="00323DCD"/>
    <w:rsid w:val="003255E0"/>
    <w:rsid w:val="00331344"/>
    <w:rsid w:val="00340465"/>
    <w:rsid w:val="003404CC"/>
    <w:rsid w:val="00341045"/>
    <w:rsid w:val="00341B17"/>
    <w:rsid w:val="0034408F"/>
    <w:rsid w:val="003522FE"/>
    <w:rsid w:val="003526BD"/>
    <w:rsid w:val="00353E69"/>
    <w:rsid w:val="00364008"/>
    <w:rsid w:val="003743D4"/>
    <w:rsid w:val="00375E2B"/>
    <w:rsid w:val="003774B5"/>
    <w:rsid w:val="003800EF"/>
    <w:rsid w:val="00381233"/>
    <w:rsid w:val="0038257A"/>
    <w:rsid w:val="00384B8A"/>
    <w:rsid w:val="00385BA2"/>
    <w:rsid w:val="003860EA"/>
    <w:rsid w:val="00386668"/>
    <w:rsid w:val="003A2A11"/>
    <w:rsid w:val="003A3493"/>
    <w:rsid w:val="003A46B0"/>
    <w:rsid w:val="003A50B5"/>
    <w:rsid w:val="003A5104"/>
    <w:rsid w:val="003B438A"/>
    <w:rsid w:val="003B7504"/>
    <w:rsid w:val="003C185B"/>
    <w:rsid w:val="003C352D"/>
    <w:rsid w:val="003C37DD"/>
    <w:rsid w:val="003C6339"/>
    <w:rsid w:val="003D2E69"/>
    <w:rsid w:val="003D4110"/>
    <w:rsid w:val="003D43F2"/>
    <w:rsid w:val="003D644B"/>
    <w:rsid w:val="003E0227"/>
    <w:rsid w:val="003E04AC"/>
    <w:rsid w:val="003E0E60"/>
    <w:rsid w:val="003E4E70"/>
    <w:rsid w:val="003E782A"/>
    <w:rsid w:val="003F0CE7"/>
    <w:rsid w:val="003F1643"/>
    <w:rsid w:val="003F243C"/>
    <w:rsid w:val="003F6762"/>
    <w:rsid w:val="003F6A3D"/>
    <w:rsid w:val="00400732"/>
    <w:rsid w:val="004024BF"/>
    <w:rsid w:val="00402993"/>
    <w:rsid w:val="00413137"/>
    <w:rsid w:val="00416233"/>
    <w:rsid w:val="004163B4"/>
    <w:rsid w:val="00423EA3"/>
    <w:rsid w:val="00426876"/>
    <w:rsid w:val="0043037C"/>
    <w:rsid w:val="00431B0E"/>
    <w:rsid w:val="0043443F"/>
    <w:rsid w:val="00435F6A"/>
    <w:rsid w:val="0044122E"/>
    <w:rsid w:val="00442E35"/>
    <w:rsid w:val="00444CBA"/>
    <w:rsid w:val="00444E4B"/>
    <w:rsid w:val="0044714E"/>
    <w:rsid w:val="00447CB5"/>
    <w:rsid w:val="00451AFE"/>
    <w:rsid w:val="00454C39"/>
    <w:rsid w:val="00455BCD"/>
    <w:rsid w:val="004579C7"/>
    <w:rsid w:val="004613B6"/>
    <w:rsid w:val="004628BB"/>
    <w:rsid w:val="00463289"/>
    <w:rsid w:val="00463EC8"/>
    <w:rsid w:val="00464845"/>
    <w:rsid w:val="00470C7E"/>
    <w:rsid w:val="00474A3F"/>
    <w:rsid w:val="004761F3"/>
    <w:rsid w:val="004824A5"/>
    <w:rsid w:val="00482D13"/>
    <w:rsid w:val="0049191C"/>
    <w:rsid w:val="00492D8A"/>
    <w:rsid w:val="00494BDB"/>
    <w:rsid w:val="004970B6"/>
    <w:rsid w:val="00497658"/>
    <w:rsid w:val="004A10F5"/>
    <w:rsid w:val="004A2B3A"/>
    <w:rsid w:val="004A2C70"/>
    <w:rsid w:val="004A4590"/>
    <w:rsid w:val="004B5FEB"/>
    <w:rsid w:val="004B757D"/>
    <w:rsid w:val="004B7DB8"/>
    <w:rsid w:val="004C0463"/>
    <w:rsid w:val="004C068E"/>
    <w:rsid w:val="004C28B4"/>
    <w:rsid w:val="004C3389"/>
    <w:rsid w:val="004C3FFE"/>
    <w:rsid w:val="004C73D8"/>
    <w:rsid w:val="004D047C"/>
    <w:rsid w:val="004D05AB"/>
    <w:rsid w:val="004D1944"/>
    <w:rsid w:val="004D1D56"/>
    <w:rsid w:val="004D22B8"/>
    <w:rsid w:val="004D5AFD"/>
    <w:rsid w:val="004D7AE4"/>
    <w:rsid w:val="004E088C"/>
    <w:rsid w:val="004E2291"/>
    <w:rsid w:val="004F20C9"/>
    <w:rsid w:val="004F5E33"/>
    <w:rsid w:val="004F675C"/>
    <w:rsid w:val="005006F6"/>
    <w:rsid w:val="005041C8"/>
    <w:rsid w:val="00510141"/>
    <w:rsid w:val="0051076E"/>
    <w:rsid w:val="005115FA"/>
    <w:rsid w:val="00511F78"/>
    <w:rsid w:val="00520E44"/>
    <w:rsid w:val="00527570"/>
    <w:rsid w:val="0053096B"/>
    <w:rsid w:val="00530B07"/>
    <w:rsid w:val="005321E7"/>
    <w:rsid w:val="00533190"/>
    <w:rsid w:val="005376D9"/>
    <w:rsid w:val="00545D54"/>
    <w:rsid w:val="00556908"/>
    <w:rsid w:val="00562B8C"/>
    <w:rsid w:val="00563765"/>
    <w:rsid w:val="00565220"/>
    <w:rsid w:val="0056643D"/>
    <w:rsid w:val="0056686A"/>
    <w:rsid w:val="00570BEA"/>
    <w:rsid w:val="00575DD9"/>
    <w:rsid w:val="00582826"/>
    <w:rsid w:val="0058519B"/>
    <w:rsid w:val="00585641"/>
    <w:rsid w:val="00585E77"/>
    <w:rsid w:val="00586EAB"/>
    <w:rsid w:val="00587FA8"/>
    <w:rsid w:val="00597DEB"/>
    <w:rsid w:val="005A1119"/>
    <w:rsid w:val="005A1FF7"/>
    <w:rsid w:val="005A2130"/>
    <w:rsid w:val="005B0D61"/>
    <w:rsid w:val="005C0817"/>
    <w:rsid w:val="005C0D79"/>
    <w:rsid w:val="005C2EF0"/>
    <w:rsid w:val="005C655E"/>
    <w:rsid w:val="005C6B4F"/>
    <w:rsid w:val="005D29E9"/>
    <w:rsid w:val="005D5C6F"/>
    <w:rsid w:val="005D6B80"/>
    <w:rsid w:val="005D6DDA"/>
    <w:rsid w:val="005E1A9F"/>
    <w:rsid w:val="005E23A8"/>
    <w:rsid w:val="005E5425"/>
    <w:rsid w:val="005E6A4F"/>
    <w:rsid w:val="005E6F80"/>
    <w:rsid w:val="005F0091"/>
    <w:rsid w:val="005F06E9"/>
    <w:rsid w:val="005F469B"/>
    <w:rsid w:val="00601A97"/>
    <w:rsid w:val="00601C1C"/>
    <w:rsid w:val="00601CF8"/>
    <w:rsid w:val="006059CF"/>
    <w:rsid w:val="00605C22"/>
    <w:rsid w:val="00606791"/>
    <w:rsid w:val="006075E7"/>
    <w:rsid w:val="00610498"/>
    <w:rsid w:val="00611BFD"/>
    <w:rsid w:val="00612FA1"/>
    <w:rsid w:val="00615814"/>
    <w:rsid w:val="00621DE4"/>
    <w:rsid w:val="00623542"/>
    <w:rsid w:val="00624F79"/>
    <w:rsid w:val="006337D1"/>
    <w:rsid w:val="00636DAD"/>
    <w:rsid w:val="006400E8"/>
    <w:rsid w:val="00642230"/>
    <w:rsid w:val="00644CB9"/>
    <w:rsid w:val="0064551D"/>
    <w:rsid w:val="00655490"/>
    <w:rsid w:val="006561D2"/>
    <w:rsid w:val="00657A5E"/>
    <w:rsid w:val="00662AC7"/>
    <w:rsid w:val="006638BB"/>
    <w:rsid w:val="00665E10"/>
    <w:rsid w:val="00667917"/>
    <w:rsid w:val="00672946"/>
    <w:rsid w:val="00672C62"/>
    <w:rsid w:val="00672CD5"/>
    <w:rsid w:val="006735E9"/>
    <w:rsid w:val="0067405B"/>
    <w:rsid w:val="00674564"/>
    <w:rsid w:val="006747BE"/>
    <w:rsid w:val="006748B0"/>
    <w:rsid w:val="00675271"/>
    <w:rsid w:val="00680C4A"/>
    <w:rsid w:val="00683B9F"/>
    <w:rsid w:val="00684903"/>
    <w:rsid w:val="006900C1"/>
    <w:rsid w:val="00690338"/>
    <w:rsid w:val="0069513E"/>
    <w:rsid w:val="006A2E11"/>
    <w:rsid w:val="006A3777"/>
    <w:rsid w:val="006A3A20"/>
    <w:rsid w:val="006A64E5"/>
    <w:rsid w:val="006B23DC"/>
    <w:rsid w:val="006C0878"/>
    <w:rsid w:val="006C16B3"/>
    <w:rsid w:val="006C1C70"/>
    <w:rsid w:val="006C2EFD"/>
    <w:rsid w:val="006C3E53"/>
    <w:rsid w:val="006D04DE"/>
    <w:rsid w:val="006D1FA4"/>
    <w:rsid w:val="006D6290"/>
    <w:rsid w:val="006D6703"/>
    <w:rsid w:val="006D77D7"/>
    <w:rsid w:val="006E1A58"/>
    <w:rsid w:val="006E3E8A"/>
    <w:rsid w:val="006E4199"/>
    <w:rsid w:val="006E6B1A"/>
    <w:rsid w:val="006F1DC6"/>
    <w:rsid w:val="006F4C4B"/>
    <w:rsid w:val="007011C5"/>
    <w:rsid w:val="0070170A"/>
    <w:rsid w:val="00703010"/>
    <w:rsid w:val="00706175"/>
    <w:rsid w:val="00711E3D"/>
    <w:rsid w:val="0071207F"/>
    <w:rsid w:val="00712C7C"/>
    <w:rsid w:val="00714A0D"/>
    <w:rsid w:val="00717CAB"/>
    <w:rsid w:val="00720DC3"/>
    <w:rsid w:val="00721F13"/>
    <w:rsid w:val="00722ABD"/>
    <w:rsid w:val="00724240"/>
    <w:rsid w:val="00740A36"/>
    <w:rsid w:val="007420D9"/>
    <w:rsid w:val="007437D4"/>
    <w:rsid w:val="00744E6B"/>
    <w:rsid w:val="0075156F"/>
    <w:rsid w:val="00761191"/>
    <w:rsid w:val="007648C8"/>
    <w:rsid w:val="00765785"/>
    <w:rsid w:val="00766F8D"/>
    <w:rsid w:val="00770B8B"/>
    <w:rsid w:val="007726A6"/>
    <w:rsid w:val="00777852"/>
    <w:rsid w:val="00781666"/>
    <w:rsid w:val="0078404C"/>
    <w:rsid w:val="00785B67"/>
    <w:rsid w:val="007875D9"/>
    <w:rsid w:val="00791A06"/>
    <w:rsid w:val="00795CB7"/>
    <w:rsid w:val="0079658E"/>
    <w:rsid w:val="00796885"/>
    <w:rsid w:val="007972E6"/>
    <w:rsid w:val="007A596C"/>
    <w:rsid w:val="007A6848"/>
    <w:rsid w:val="007A72C1"/>
    <w:rsid w:val="007A7FF2"/>
    <w:rsid w:val="007B0396"/>
    <w:rsid w:val="007B0A39"/>
    <w:rsid w:val="007B1146"/>
    <w:rsid w:val="007B43F7"/>
    <w:rsid w:val="007C0559"/>
    <w:rsid w:val="007C1132"/>
    <w:rsid w:val="007C14B6"/>
    <w:rsid w:val="007C1B35"/>
    <w:rsid w:val="007C241A"/>
    <w:rsid w:val="007D00FE"/>
    <w:rsid w:val="007D1365"/>
    <w:rsid w:val="007D1ADC"/>
    <w:rsid w:val="007D506F"/>
    <w:rsid w:val="007D74FA"/>
    <w:rsid w:val="007E473E"/>
    <w:rsid w:val="007E64A6"/>
    <w:rsid w:val="007F7526"/>
    <w:rsid w:val="008010E1"/>
    <w:rsid w:val="00801EBC"/>
    <w:rsid w:val="00801EC6"/>
    <w:rsid w:val="0080243E"/>
    <w:rsid w:val="0080401A"/>
    <w:rsid w:val="0080403C"/>
    <w:rsid w:val="00806C81"/>
    <w:rsid w:val="00806C82"/>
    <w:rsid w:val="0080714A"/>
    <w:rsid w:val="00822CF5"/>
    <w:rsid w:val="00825EF1"/>
    <w:rsid w:val="008279BC"/>
    <w:rsid w:val="00827A0E"/>
    <w:rsid w:val="00831228"/>
    <w:rsid w:val="00831B28"/>
    <w:rsid w:val="0083429C"/>
    <w:rsid w:val="0083592D"/>
    <w:rsid w:val="00844E30"/>
    <w:rsid w:val="00846F96"/>
    <w:rsid w:val="00854003"/>
    <w:rsid w:val="00854079"/>
    <w:rsid w:val="00856106"/>
    <w:rsid w:val="00861E76"/>
    <w:rsid w:val="00870CD1"/>
    <w:rsid w:val="00871A98"/>
    <w:rsid w:val="008736B6"/>
    <w:rsid w:val="00873DCC"/>
    <w:rsid w:val="0087631A"/>
    <w:rsid w:val="00876943"/>
    <w:rsid w:val="008829C5"/>
    <w:rsid w:val="00883592"/>
    <w:rsid w:val="00887656"/>
    <w:rsid w:val="00891E14"/>
    <w:rsid w:val="0089690B"/>
    <w:rsid w:val="008973E0"/>
    <w:rsid w:val="00897F09"/>
    <w:rsid w:val="008A15FF"/>
    <w:rsid w:val="008A2E89"/>
    <w:rsid w:val="008A4C66"/>
    <w:rsid w:val="008B478B"/>
    <w:rsid w:val="008D049D"/>
    <w:rsid w:val="008D26E4"/>
    <w:rsid w:val="008D3826"/>
    <w:rsid w:val="008D3992"/>
    <w:rsid w:val="008D520A"/>
    <w:rsid w:val="008D65C9"/>
    <w:rsid w:val="008D728C"/>
    <w:rsid w:val="008D7A0B"/>
    <w:rsid w:val="008D7ECA"/>
    <w:rsid w:val="008E1F65"/>
    <w:rsid w:val="008E2EE9"/>
    <w:rsid w:val="008F15A3"/>
    <w:rsid w:val="008F2A92"/>
    <w:rsid w:val="008F35D5"/>
    <w:rsid w:val="008F7DCF"/>
    <w:rsid w:val="00901C73"/>
    <w:rsid w:val="009038C4"/>
    <w:rsid w:val="00903F4E"/>
    <w:rsid w:val="0090588F"/>
    <w:rsid w:val="00911149"/>
    <w:rsid w:val="00911C9F"/>
    <w:rsid w:val="00912DC8"/>
    <w:rsid w:val="00913D0F"/>
    <w:rsid w:val="00917ECD"/>
    <w:rsid w:val="0092217A"/>
    <w:rsid w:val="009243A4"/>
    <w:rsid w:val="00931187"/>
    <w:rsid w:val="00931517"/>
    <w:rsid w:val="00933D26"/>
    <w:rsid w:val="009350CC"/>
    <w:rsid w:val="00941EFC"/>
    <w:rsid w:val="00942508"/>
    <w:rsid w:val="00944CFC"/>
    <w:rsid w:val="00952C48"/>
    <w:rsid w:val="0095595D"/>
    <w:rsid w:val="0095688B"/>
    <w:rsid w:val="009573E1"/>
    <w:rsid w:val="00961537"/>
    <w:rsid w:val="00963EA1"/>
    <w:rsid w:val="0097324F"/>
    <w:rsid w:val="00975B58"/>
    <w:rsid w:val="00976290"/>
    <w:rsid w:val="00984487"/>
    <w:rsid w:val="00985432"/>
    <w:rsid w:val="00986FE3"/>
    <w:rsid w:val="009870BF"/>
    <w:rsid w:val="009932CF"/>
    <w:rsid w:val="009958A7"/>
    <w:rsid w:val="00997919"/>
    <w:rsid w:val="00997C27"/>
    <w:rsid w:val="009A770C"/>
    <w:rsid w:val="009B5E76"/>
    <w:rsid w:val="009C2873"/>
    <w:rsid w:val="009C607A"/>
    <w:rsid w:val="009C6EAE"/>
    <w:rsid w:val="009D20D1"/>
    <w:rsid w:val="009E23B9"/>
    <w:rsid w:val="009E3378"/>
    <w:rsid w:val="009E37C3"/>
    <w:rsid w:val="009F146F"/>
    <w:rsid w:val="009F2757"/>
    <w:rsid w:val="009F45C9"/>
    <w:rsid w:val="009F5A98"/>
    <w:rsid w:val="009F6E3E"/>
    <w:rsid w:val="00A02F14"/>
    <w:rsid w:val="00A05317"/>
    <w:rsid w:val="00A0662C"/>
    <w:rsid w:val="00A0672B"/>
    <w:rsid w:val="00A06E33"/>
    <w:rsid w:val="00A10770"/>
    <w:rsid w:val="00A13D6B"/>
    <w:rsid w:val="00A17A2F"/>
    <w:rsid w:val="00A23519"/>
    <w:rsid w:val="00A27EA6"/>
    <w:rsid w:val="00A30018"/>
    <w:rsid w:val="00A34038"/>
    <w:rsid w:val="00A354F5"/>
    <w:rsid w:val="00A37CC6"/>
    <w:rsid w:val="00A42B64"/>
    <w:rsid w:val="00A43DEF"/>
    <w:rsid w:val="00A54B6B"/>
    <w:rsid w:val="00A6151D"/>
    <w:rsid w:val="00A643EF"/>
    <w:rsid w:val="00A6601D"/>
    <w:rsid w:val="00A6697F"/>
    <w:rsid w:val="00A669EF"/>
    <w:rsid w:val="00A66B14"/>
    <w:rsid w:val="00A66DEF"/>
    <w:rsid w:val="00A67C30"/>
    <w:rsid w:val="00A707E7"/>
    <w:rsid w:val="00A710BB"/>
    <w:rsid w:val="00A76322"/>
    <w:rsid w:val="00A82B35"/>
    <w:rsid w:val="00A82F90"/>
    <w:rsid w:val="00A836AA"/>
    <w:rsid w:val="00A90326"/>
    <w:rsid w:val="00A91857"/>
    <w:rsid w:val="00A9213E"/>
    <w:rsid w:val="00A92877"/>
    <w:rsid w:val="00A93971"/>
    <w:rsid w:val="00A941FA"/>
    <w:rsid w:val="00A954F0"/>
    <w:rsid w:val="00A96847"/>
    <w:rsid w:val="00AA058E"/>
    <w:rsid w:val="00AA3249"/>
    <w:rsid w:val="00AA3C6E"/>
    <w:rsid w:val="00AB2192"/>
    <w:rsid w:val="00AB23AA"/>
    <w:rsid w:val="00AB41D1"/>
    <w:rsid w:val="00AB60CF"/>
    <w:rsid w:val="00AB60D7"/>
    <w:rsid w:val="00AD1E1C"/>
    <w:rsid w:val="00AD239F"/>
    <w:rsid w:val="00AF08B0"/>
    <w:rsid w:val="00AF39F1"/>
    <w:rsid w:val="00AF44A5"/>
    <w:rsid w:val="00AF4579"/>
    <w:rsid w:val="00B009BF"/>
    <w:rsid w:val="00B02C2E"/>
    <w:rsid w:val="00B047E2"/>
    <w:rsid w:val="00B05C7D"/>
    <w:rsid w:val="00B06CEC"/>
    <w:rsid w:val="00B12845"/>
    <w:rsid w:val="00B13217"/>
    <w:rsid w:val="00B152C6"/>
    <w:rsid w:val="00B15C9B"/>
    <w:rsid w:val="00B16619"/>
    <w:rsid w:val="00B206A9"/>
    <w:rsid w:val="00B243BD"/>
    <w:rsid w:val="00B3194E"/>
    <w:rsid w:val="00B32A67"/>
    <w:rsid w:val="00B3760F"/>
    <w:rsid w:val="00B4187A"/>
    <w:rsid w:val="00B41B86"/>
    <w:rsid w:val="00B424E8"/>
    <w:rsid w:val="00B439DB"/>
    <w:rsid w:val="00B446F3"/>
    <w:rsid w:val="00B44E01"/>
    <w:rsid w:val="00B45F41"/>
    <w:rsid w:val="00B47CD6"/>
    <w:rsid w:val="00B56A0A"/>
    <w:rsid w:val="00B56E68"/>
    <w:rsid w:val="00B6111C"/>
    <w:rsid w:val="00B62557"/>
    <w:rsid w:val="00B629A1"/>
    <w:rsid w:val="00B64CA6"/>
    <w:rsid w:val="00B65398"/>
    <w:rsid w:val="00B65AF2"/>
    <w:rsid w:val="00B66BF5"/>
    <w:rsid w:val="00B70E34"/>
    <w:rsid w:val="00B7105D"/>
    <w:rsid w:val="00B73206"/>
    <w:rsid w:val="00B7355D"/>
    <w:rsid w:val="00B761C5"/>
    <w:rsid w:val="00B819F8"/>
    <w:rsid w:val="00B829C4"/>
    <w:rsid w:val="00B83C29"/>
    <w:rsid w:val="00B857C5"/>
    <w:rsid w:val="00B85FC8"/>
    <w:rsid w:val="00B90CBF"/>
    <w:rsid w:val="00B9717E"/>
    <w:rsid w:val="00BA379A"/>
    <w:rsid w:val="00BA53FE"/>
    <w:rsid w:val="00BA58B2"/>
    <w:rsid w:val="00BA6E49"/>
    <w:rsid w:val="00BA7352"/>
    <w:rsid w:val="00BB094F"/>
    <w:rsid w:val="00BB0B2E"/>
    <w:rsid w:val="00BB147C"/>
    <w:rsid w:val="00BB3083"/>
    <w:rsid w:val="00BB3A72"/>
    <w:rsid w:val="00BB3F19"/>
    <w:rsid w:val="00BC1B15"/>
    <w:rsid w:val="00BC3693"/>
    <w:rsid w:val="00BD2126"/>
    <w:rsid w:val="00BD241A"/>
    <w:rsid w:val="00BD4FF4"/>
    <w:rsid w:val="00BD5190"/>
    <w:rsid w:val="00BF2F08"/>
    <w:rsid w:val="00BF4D7D"/>
    <w:rsid w:val="00C0364A"/>
    <w:rsid w:val="00C038A4"/>
    <w:rsid w:val="00C03DA4"/>
    <w:rsid w:val="00C11BAF"/>
    <w:rsid w:val="00C130B5"/>
    <w:rsid w:val="00C15958"/>
    <w:rsid w:val="00C167E1"/>
    <w:rsid w:val="00C20FCC"/>
    <w:rsid w:val="00C21954"/>
    <w:rsid w:val="00C2316E"/>
    <w:rsid w:val="00C30F3C"/>
    <w:rsid w:val="00C34E0B"/>
    <w:rsid w:val="00C36B5D"/>
    <w:rsid w:val="00C37F10"/>
    <w:rsid w:val="00C40187"/>
    <w:rsid w:val="00C407FE"/>
    <w:rsid w:val="00C41DAF"/>
    <w:rsid w:val="00C46746"/>
    <w:rsid w:val="00C5079E"/>
    <w:rsid w:val="00C53EFC"/>
    <w:rsid w:val="00C65D9B"/>
    <w:rsid w:val="00C74B6A"/>
    <w:rsid w:val="00C776A4"/>
    <w:rsid w:val="00C81978"/>
    <w:rsid w:val="00C96000"/>
    <w:rsid w:val="00C97802"/>
    <w:rsid w:val="00CA191E"/>
    <w:rsid w:val="00CA2FEE"/>
    <w:rsid w:val="00CA6DD7"/>
    <w:rsid w:val="00CB0C24"/>
    <w:rsid w:val="00CB32F7"/>
    <w:rsid w:val="00CC1B18"/>
    <w:rsid w:val="00CC34EA"/>
    <w:rsid w:val="00CC54B7"/>
    <w:rsid w:val="00CC772E"/>
    <w:rsid w:val="00CC7968"/>
    <w:rsid w:val="00CD1EB9"/>
    <w:rsid w:val="00CD34AE"/>
    <w:rsid w:val="00CD4BB6"/>
    <w:rsid w:val="00CD6F11"/>
    <w:rsid w:val="00CE255B"/>
    <w:rsid w:val="00CE3367"/>
    <w:rsid w:val="00CE3797"/>
    <w:rsid w:val="00CF26E8"/>
    <w:rsid w:val="00CF708E"/>
    <w:rsid w:val="00CF77FE"/>
    <w:rsid w:val="00D03862"/>
    <w:rsid w:val="00D103A2"/>
    <w:rsid w:val="00D10A5F"/>
    <w:rsid w:val="00D14346"/>
    <w:rsid w:val="00D204D6"/>
    <w:rsid w:val="00D213FC"/>
    <w:rsid w:val="00D24132"/>
    <w:rsid w:val="00D25D26"/>
    <w:rsid w:val="00D32DC7"/>
    <w:rsid w:val="00D331B2"/>
    <w:rsid w:val="00D36FBE"/>
    <w:rsid w:val="00D40079"/>
    <w:rsid w:val="00D416D0"/>
    <w:rsid w:val="00D42B99"/>
    <w:rsid w:val="00D447BF"/>
    <w:rsid w:val="00D46311"/>
    <w:rsid w:val="00D472E6"/>
    <w:rsid w:val="00D4745F"/>
    <w:rsid w:val="00D47650"/>
    <w:rsid w:val="00D47F17"/>
    <w:rsid w:val="00D517FB"/>
    <w:rsid w:val="00D53652"/>
    <w:rsid w:val="00D55222"/>
    <w:rsid w:val="00D55AF0"/>
    <w:rsid w:val="00D64661"/>
    <w:rsid w:val="00D65D98"/>
    <w:rsid w:val="00D67E5F"/>
    <w:rsid w:val="00D709FE"/>
    <w:rsid w:val="00D71922"/>
    <w:rsid w:val="00D71978"/>
    <w:rsid w:val="00D76412"/>
    <w:rsid w:val="00D76769"/>
    <w:rsid w:val="00D76BBF"/>
    <w:rsid w:val="00D840AE"/>
    <w:rsid w:val="00D872B7"/>
    <w:rsid w:val="00D91B33"/>
    <w:rsid w:val="00D925B9"/>
    <w:rsid w:val="00D94F36"/>
    <w:rsid w:val="00D966CE"/>
    <w:rsid w:val="00DA3415"/>
    <w:rsid w:val="00DA3CC1"/>
    <w:rsid w:val="00DA447E"/>
    <w:rsid w:val="00DA4E0D"/>
    <w:rsid w:val="00DA69B7"/>
    <w:rsid w:val="00DB081D"/>
    <w:rsid w:val="00DB203D"/>
    <w:rsid w:val="00DB4CCB"/>
    <w:rsid w:val="00DC23A7"/>
    <w:rsid w:val="00DC2B26"/>
    <w:rsid w:val="00DD44D7"/>
    <w:rsid w:val="00DD61E4"/>
    <w:rsid w:val="00DE00DF"/>
    <w:rsid w:val="00DE2A55"/>
    <w:rsid w:val="00DE3CDB"/>
    <w:rsid w:val="00DF07EC"/>
    <w:rsid w:val="00DF6824"/>
    <w:rsid w:val="00E00784"/>
    <w:rsid w:val="00E02270"/>
    <w:rsid w:val="00E046F1"/>
    <w:rsid w:val="00E14B86"/>
    <w:rsid w:val="00E17598"/>
    <w:rsid w:val="00E1760A"/>
    <w:rsid w:val="00E20D61"/>
    <w:rsid w:val="00E2238E"/>
    <w:rsid w:val="00E26BDE"/>
    <w:rsid w:val="00E30C3F"/>
    <w:rsid w:val="00E40D19"/>
    <w:rsid w:val="00E45C67"/>
    <w:rsid w:val="00E47311"/>
    <w:rsid w:val="00E5135C"/>
    <w:rsid w:val="00E520A6"/>
    <w:rsid w:val="00E608D0"/>
    <w:rsid w:val="00E6321C"/>
    <w:rsid w:val="00E65ECC"/>
    <w:rsid w:val="00E71B0F"/>
    <w:rsid w:val="00E720F5"/>
    <w:rsid w:val="00E7576B"/>
    <w:rsid w:val="00E767C6"/>
    <w:rsid w:val="00E8694D"/>
    <w:rsid w:val="00E90D4A"/>
    <w:rsid w:val="00E95236"/>
    <w:rsid w:val="00E96075"/>
    <w:rsid w:val="00E96985"/>
    <w:rsid w:val="00E97DB9"/>
    <w:rsid w:val="00EA044B"/>
    <w:rsid w:val="00EA1CBE"/>
    <w:rsid w:val="00EA35C5"/>
    <w:rsid w:val="00EA4251"/>
    <w:rsid w:val="00EB0C68"/>
    <w:rsid w:val="00EB2725"/>
    <w:rsid w:val="00EB3B1C"/>
    <w:rsid w:val="00EB556E"/>
    <w:rsid w:val="00EB5FC3"/>
    <w:rsid w:val="00EB7A70"/>
    <w:rsid w:val="00EC1FA8"/>
    <w:rsid w:val="00ED0F4E"/>
    <w:rsid w:val="00ED3AC7"/>
    <w:rsid w:val="00ED3FAE"/>
    <w:rsid w:val="00ED44EE"/>
    <w:rsid w:val="00ED65F4"/>
    <w:rsid w:val="00EE5EF2"/>
    <w:rsid w:val="00EE6CD8"/>
    <w:rsid w:val="00EF083A"/>
    <w:rsid w:val="00EF0A0A"/>
    <w:rsid w:val="00EF444E"/>
    <w:rsid w:val="00EF508F"/>
    <w:rsid w:val="00F03081"/>
    <w:rsid w:val="00F06521"/>
    <w:rsid w:val="00F073CE"/>
    <w:rsid w:val="00F1124B"/>
    <w:rsid w:val="00F11E2C"/>
    <w:rsid w:val="00F12942"/>
    <w:rsid w:val="00F22C3E"/>
    <w:rsid w:val="00F26A94"/>
    <w:rsid w:val="00F309D6"/>
    <w:rsid w:val="00F31137"/>
    <w:rsid w:val="00F31227"/>
    <w:rsid w:val="00F35E01"/>
    <w:rsid w:val="00F37E1F"/>
    <w:rsid w:val="00F438F7"/>
    <w:rsid w:val="00F439C8"/>
    <w:rsid w:val="00F43FF3"/>
    <w:rsid w:val="00F466A2"/>
    <w:rsid w:val="00F516F9"/>
    <w:rsid w:val="00F527C7"/>
    <w:rsid w:val="00F5404A"/>
    <w:rsid w:val="00F55F58"/>
    <w:rsid w:val="00F57490"/>
    <w:rsid w:val="00F62D46"/>
    <w:rsid w:val="00F64D88"/>
    <w:rsid w:val="00F64EDD"/>
    <w:rsid w:val="00F709D6"/>
    <w:rsid w:val="00F71A0A"/>
    <w:rsid w:val="00F733C3"/>
    <w:rsid w:val="00F758C8"/>
    <w:rsid w:val="00F805FB"/>
    <w:rsid w:val="00F81412"/>
    <w:rsid w:val="00F82570"/>
    <w:rsid w:val="00F82D87"/>
    <w:rsid w:val="00F85F58"/>
    <w:rsid w:val="00F86CD7"/>
    <w:rsid w:val="00F93103"/>
    <w:rsid w:val="00F9329C"/>
    <w:rsid w:val="00F943B1"/>
    <w:rsid w:val="00FA103A"/>
    <w:rsid w:val="00FA53F3"/>
    <w:rsid w:val="00FA7CB3"/>
    <w:rsid w:val="00FB5BD1"/>
    <w:rsid w:val="00FB6EED"/>
    <w:rsid w:val="00FB702E"/>
    <w:rsid w:val="00FC1996"/>
    <w:rsid w:val="00FC1F47"/>
    <w:rsid w:val="00FC4401"/>
    <w:rsid w:val="00FC5317"/>
    <w:rsid w:val="00FC6E02"/>
    <w:rsid w:val="00FD1C0B"/>
    <w:rsid w:val="00FD1C84"/>
    <w:rsid w:val="00FD1DC2"/>
    <w:rsid w:val="00FD5C95"/>
    <w:rsid w:val="00FE2B7F"/>
    <w:rsid w:val="00FE644E"/>
    <w:rsid w:val="00FE7613"/>
    <w:rsid w:val="00FF19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2D9F"/>
  <w15:chartTrackingRefBased/>
  <w15:docId w15:val="{D0780B14-14C4-4EBD-A59F-9C152B49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3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15C9B"/>
    <w:pPr>
      <w:widowControl w:val="0"/>
      <w:autoSpaceDE w:val="0"/>
      <w:autoSpaceDN w:val="0"/>
      <w:spacing w:after="0" w:line="240" w:lineRule="auto"/>
      <w:ind w:left="114"/>
      <w:outlineLvl w:val="1"/>
    </w:pPr>
    <w:rPr>
      <w:rFonts w:ascii="Times New Roman" w:eastAsia="Times New Roman" w:hAnsi="Times New Roman" w:cs="Times New Roman"/>
      <w:b/>
      <w:bCs/>
      <w: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E644E"/>
    <w:pPr>
      <w:widowControl w:val="0"/>
      <w:autoSpaceDE w:val="0"/>
      <w:autoSpaceDN w:val="0"/>
      <w:spacing w:after="0" w:line="240" w:lineRule="auto"/>
      <w:ind w:left="114" w:firstLine="707"/>
      <w:jc w:val="both"/>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F71A0A"/>
    <w:pPr>
      <w:widowControl w:val="0"/>
      <w:autoSpaceDE w:val="0"/>
      <w:autoSpaceDN w:val="0"/>
      <w:spacing w:after="0" w:line="240" w:lineRule="auto"/>
      <w:ind w:left="114"/>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F71A0A"/>
    <w:rPr>
      <w:rFonts w:ascii="Times New Roman" w:eastAsia="Times New Roman" w:hAnsi="Times New Roman" w:cs="Times New Roman"/>
      <w:kern w:val="0"/>
      <w14:ligatures w14:val="none"/>
    </w:rPr>
  </w:style>
  <w:style w:type="character" w:customStyle="1" w:styleId="kurziv">
    <w:name w:val="kurziv"/>
    <w:basedOn w:val="DefaultParagraphFont"/>
    <w:rsid w:val="00F71A0A"/>
  </w:style>
  <w:style w:type="character" w:customStyle="1" w:styleId="Heading2Char">
    <w:name w:val="Heading 2 Char"/>
    <w:basedOn w:val="DefaultParagraphFont"/>
    <w:link w:val="Heading2"/>
    <w:uiPriority w:val="9"/>
    <w:rsid w:val="00B15C9B"/>
    <w:rPr>
      <w:rFonts w:ascii="Times New Roman" w:eastAsia="Times New Roman" w:hAnsi="Times New Roman" w:cs="Times New Roman"/>
      <w:b/>
      <w:bCs/>
      <w:i/>
      <w:kern w:val="0"/>
      <w14:ligatures w14:val="none"/>
    </w:rPr>
  </w:style>
  <w:style w:type="table" w:customStyle="1" w:styleId="TableNormal1">
    <w:name w:val="Table Normal1"/>
    <w:uiPriority w:val="2"/>
    <w:semiHidden/>
    <w:unhideWhenUsed/>
    <w:qFormat/>
    <w:rsid w:val="00FD1DC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1DC2"/>
    <w:pPr>
      <w:widowControl w:val="0"/>
      <w:autoSpaceDE w:val="0"/>
      <w:autoSpaceDN w:val="0"/>
      <w:spacing w:after="0" w:line="210" w:lineRule="exact"/>
      <w:jc w:val="center"/>
    </w:pPr>
    <w:rPr>
      <w:rFonts w:ascii="Times New Roman" w:eastAsia="Times New Roman" w:hAnsi="Times New Roman" w:cs="Times New Roman"/>
      <w:kern w:val="0"/>
      <w14:ligatures w14:val="none"/>
    </w:rPr>
  </w:style>
  <w:style w:type="paragraph" w:customStyle="1" w:styleId="box457735">
    <w:name w:val="box_457735"/>
    <w:basedOn w:val="Normal"/>
    <w:rsid w:val="002C22E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Heading1Char">
    <w:name w:val="Heading 1 Char"/>
    <w:basedOn w:val="DefaultParagraphFont"/>
    <w:link w:val="Heading1"/>
    <w:uiPriority w:val="9"/>
    <w:rsid w:val="00B7355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00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6D92-C7AE-4CED-84E9-B07F0243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3726</Words>
  <Characters>21242</Characters>
  <Application>Microsoft Office Word</Application>
  <DocSecurity>0</DocSecurity>
  <Lines>177</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Elizabeta Kuzman</dc:creator>
  <cp:keywords/>
  <dc:description/>
  <cp:lastModifiedBy>Petra Kuzman</cp:lastModifiedBy>
  <cp:revision>40</cp:revision>
  <cp:lastPrinted>2023-12-11T06:55:00Z</cp:lastPrinted>
  <dcterms:created xsi:type="dcterms:W3CDTF">2024-01-02T13:04:00Z</dcterms:created>
  <dcterms:modified xsi:type="dcterms:W3CDTF">2024-01-05T08:47:00Z</dcterms:modified>
</cp:coreProperties>
</file>